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left="1480" w:right="1274" w:firstLine="755"/>
        <w:spacing w:before="130" w:line="293" w:lineRule="auto"/>
        <w:jc w:val="both"/>
        <w:rPr>
          <w:rFonts w:ascii="KaiTi" w:hAnsi="KaiTi" w:eastAsia="KaiTi" w:cs="KaiTi"/>
          <w:sz w:val="23"/>
          <w:szCs w:val="23"/>
        </w:rPr>
      </w:pPr>
      <w: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-7368492</wp:posOffset>
            </wp:positionV>
            <wp:extent cx="7670800" cy="10477500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708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KaiTi" w:hAnsi="KaiTi" w:eastAsia="KaiTi" w:cs="KaiTi"/>
          <w:sz w:val="40"/>
          <w:szCs w:val="40"/>
          <w:b/>
          <w:bCs/>
          <w:spacing w:val="4"/>
          <w:position w:val="2"/>
        </w:rPr>
        <w:t>汪</w:t>
      </w:r>
      <w:r>
        <w:rPr>
          <w:rFonts w:ascii="KaiTi" w:hAnsi="KaiTi" w:eastAsia="KaiTi" w:cs="KaiTi"/>
          <w:sz w:val="40"/>
          <w:szCs w:val="40"/>
          <w:spacing w:val="-87"/>
          <w:position w:val="2"/>
        </w:rPr>
        <w:t xml:space="preserve"> </w:t>
      </w:r>
      <w:r>
        <w:rPr>
          <w:rFonts w:ascii="KaiTi" w:hAnsi="KaiTi" w:eastAsia="KaiTi" w:cs="KaiTi"/>
          <w:sz w:val="40"/>
          <w:szCs w:val="40"/>
          <w:b/>
          <w:bCs/>
          <w:spacing w:val="4"/>
          <w:position w:val="2"/>
        </w:rPr>
        <w:t>伦</w:t>
      </w:r>
      <w:r>
        <w:rPr>
          <w:rFonts w:ascii="KaiTi" w:hAnsi="KaiTi" w:eastAsia="KaiTi" w:cs="KaiTi"/>
          <w:sz w:val="40"/>
          <w:szCs w:val="40"/>
          <w:spacing w:val="94"/>
          <w:position w:val="2"/>
        </w:rPr>
        <w:t xml:space="preserve"> </w:t>
      </w:r>
      <w:r>
        <w:rPr>
          <w:rFonts w:ascii="KaiTi" w:hAnsi="KaiTi" w:eastAsia="KaiTi" w:cs="KaiTi"/>
          <w:sz w:val="23"/>
          <w:szCs w:val="23"/>
          <w:spacing w:val="4"/>
        </w:rPr>
        <w:t>中共党员，毕业于四川理工学院，系贵州山一律师事务所高级合伙人、</w:t>
      </w:r>
      <w:r>
        <w:rPr>
          <w:rFonts w:ascii="KaiTi" w:hAnsi="KaiTi" w:eastAsia="KaiTi" w:cs="KaiTi"/>
          <w:sz w:val="23"/>
          <w:szCs w:val="23"/>
        </w:rPr>
        <w:t xml:space="preserve"> </w:t>
      </w:r>
      <w:r>
        <w:rPr>
          <w:rFonts w:ascii="KaiTi" w:hAnsi="KaiTi" w:eastAsia="KaiTi" w:cs="KaiTi"/>
          <w:sz w:val="23"/>
          <w:szCs w:val="23"/>
          <w:spacing w:val="7"/>
        </w:rPr>
        <w:t>副主任、管委会秘书长。持全国房地产经纪人资格证，全国企业法律顾问执</w:t>
      </w:r>
      <w:r>
        <w:rPr>
          <w:rFonts w:ascii="KaiTi" w:hAnsi="KaiTi" w:eastAsia="KaiTi" w:cs="KaiTi"/>
          <w:sz w:val="23"/>
          <w:szCs w:val="23"/>
          <w:spacing w:val="6"/>
        </w:rPr>
        <w:t>业资格证和全</w:t>
      </w:r>
      <w:r>
        <w:rPr>
          <w:rFonts w:ascii="KaiTi" w:hAnsi="KaiTi" w:eastAsia="KaiTi" w:cs="KaiTi"/>
          <w:sz w:val="23"/>
          <w:szCs w:val="23"/>
        </w:rPr>
        <w:t xml:space="preserve"> </w:t>
      </w:r>
      <w:r>
        <w:rPr>
          <w:rFonts w:ascii="KaiTi" w:hAnsi="KaiTi" w:eastAsia="KaiTi" w:cs="KaiTi"/>
          <w:sz w:val="23"/>
          <w:szCs w:val="23"/>
          <w:spacing w:val="6"/>
        </w:rPr>
        <w:t>国律师执业资格证，另任中华全国律师协会会员，贵州省律协宣传专委会委员，遵义市律</w:t>
      </w:r>
      <w:r>
        <w:rPr>
          <w:rFonts w:ascii="KaiTi" w:hAnsi="KaiTi" w:eastAsia="KaiTi" w:cs="KaiTi"/>
          <w:sz w:val="23"/>
          <w:szCs w:val="23"/>
          <w:spacing w:val="5"/>
        </w:rPr>
        <w:t xml:space="preserve">  </w:t>
      </w:r>
      <w:r>
        <w:rPr>
          <w:rFonts w:ascii="KaiTi" w:hAnsi="KaiTi" w:eastAsia="KaiTi" w:cs="KaiTi"/>
          <w:sz w:val="23"/>
          <w:szCs w:val="23"/>
          <w:spacing w:val="3"/>
        </w:rPr>
        <w:t>师协会会员及劳动人事专委会委员，遵义市汇川区第五届政协委员，遵义律师网站开创人。</w:t>
      </w:r>
      <w:r>
        <w:rPr>
          <w:rFonts w:ascii="KaiTi" w:hAnsi="KaiTi" w:eastAsia="KaiTi" w:cs="KaiTi"/>
          <w:sz w:val="23"/>
          <w:szCs w:val="23"/>
          <w:spacing w:val="4"/>
        </w:rPr>
        <w:t xml:space="preserve"> </w:t>
      </w:r>
      <w:r>
        <w:rPr>
          <w:rFonts w:ascii="KaiTi" w:hAnsi="KaiTi" w:eastAsia="KaiTi" w:cs="KaiTi"/>
          <w:sz w:val="23"/>
          <w:szCs w:val="23"/>
          <w:spacing w:val="7"/>
        </w:rPr>
        <w:t>擅长代理婚姻继承、劳动工伤、医疗纠纷、知识产权、刑事辩护、</w:t>
      </w:r>
      <w:r>
        <w:rPr>
          <w:rFonts w:ascii="KaiTi" w:hAnsi="KaiTi" w:eastAsia="KaiTi" w:cs="KaiTi"/>
          <w:sz w:val="23"/>
          <w:szCs w:val="23"/>
          <w:spacing w:val="6"/>
        </w:rPr>
        <w:t>消费维权等诉讼案件，</w:t>
      </w:r>
      <w:r>
        <w:rPr>
          <w:rFonts w:ascii="KaiTi" w:hAnsi="KaiTi" w:eastAsia="KaiTi" w:cs="KaiTi"/>
          <w:sz w:val="23"/>
          <w:szCs w:val="23"/>
        </w:rPr>
        <w:t xml:space="preserve"> </w:t>
      </w:r>
      <w:r>
        <w:rPr>
          <w:rFonts w:ascii="KaiTi" w:hAnsi="KaiTi" w:eastAsia="KaiTi" w:cs="KaiTi"/>
          <w:sz w:val="23"/>
          <w:szCs w:val="23"/>
          <w:spacing w:val="4"/>
        </w:rPr>
        <w:t>曾多次荣获市级先进律师和贵州省优秀律师称</w:t>
      </w:r>
      <w:r>
        <w:rPr>
          <w:rFonts w:ascii="KaiTi" w:hAnsi="KaiTi" w:eastAsia="KaiTi" w:cs="KaiTi"/>
          <w:sz w:val="23"/>
          <w:szCs w:val="23"/>
          <w:spacing w:val="3"/>
        </w:rPr>
        <w:t>号，还获评“遵义十佳律师”荣誉称号。</w:t>
      </w:r>
    </w:p>
    <w:p>
      <w:pPr>
        <w:spacing w:line="293" w:lineRule="auto"/>
        <w:sectPr>
          <w:headerReference w:type="default" r:id="rId1"/>
          <w:pgSz w:w="12080" w:h="16500"/>
          <w:pgMar w:top="400" w:right="0" w:bottom="0" w:left="0" w:header="0" w:footer="0" w:gutter="0"/>
        </w:sectPr>
        <w:rPr>
          <w:rFonts w:ascii="KaiTi" w:hAnsi="KaiTi" w:eastAsia="KaiTi" w:cs="KaiTi"/>
          <w:sz w:val="23"/>
          <w:szCs w:val="23"/>
        </w:rPr>
      </w:pPr>
    </w:p>
    <w:p>
      <w:pPr>
        <w:pStyle w:val="BodyText"/>
        <w:spacing w:line="251" w:lineRule="auto"/>
        <w:rPr/>
      </w:pPr>
      <w:r/>
    </w:p>
    <w:p>
      <w:pPr>
        <w:spacing w:before="107"/>
        <w:jc w:val="right"/>
        <w:rPr>
          <w:sz w:val="33"/>
          <w:szCs w:val="33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525431</wp:posOffset>
            </wp:positionV>
            <wp:extent cx="4381560" cy="6350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8156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" style="position:absolute;margin-left:350.501pt;margin-top:29.444pt;mso-position-vertical-relative:text;mso-position-horizontal-relative:text;width:119.05pt;height:11.95pt;z-index:-251657216;" filled="false" stroked="false" coordsize="2381,238" coordorigin="0,0">
            <v:shape id="_x0000_s4" style="position:absolute;left:0;top:18;width:2381;height:221;" filled="false" stroked="false" type="#_x0000_t75">
              <v:imagedata o:title="" r:id="rId5"/>
            </v:shape>
            <v:shape id="_x0000_s6" style="position:absolute;left:-20;top:-20;width:2421;height:31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53"/>
                      <w:spacing w:before="19" w:line="224" w:lineRule="auto"/>
                      <w:rPr>
                        <w:rFonts w:ascii="KaiTi" w:hAnsi="KaiTi" w:eastAsia="KaiTi" w:cs="KaiTi"/>
                        <w:sz w:val="21"/>
                        <w:szCs w:val="21"/>
                      </w:rPr>
                    </w:pPr>
                    <w:r>
                      <w:rPr>
                        <w:rFonts w:ascii="KaiTi" w:hAnsi="KaiTi" w:eastAsia="KaiTi" w:cs="KaiTi"/>
                        <w:sz w:val="21"/>
                        <w:szCs w:val="21"/>
                        <w:b/>
                        <w:bCs/>
                        <w:color w:val="FFFFFF"/>
                        <w:spacing w:val="-1"/>
                      </w:rPr>
                      <w:t>中国优秀律师访谈录</w:t>
                    </w:r>
                  </w:p>
                </w:txbxContent>
              </v:textbox>
            </v:shape>
          </v:group>
        </w:pict>
      </w:r>
      <w:r>
        <w:rPr>
          <w:rFonts w:ascii="LiSu" w:hAnsi="LiSu" w:eastAsia="LiSu" w:cs="LiSu"/>
          <w:sz w:val="33"/>
          <w:szCs w:val="33"/>
          <w:b/>
          <w:bCs/>
          <w:color w:val="305090"/>
          <w:spacing w:val="-13"/>
        </w:rPr>
        <w:t>对</w:t>
      </w:r>
      <w:r>
        <w:rPr>
          <w:rFonts w:ascii="LiSu" w:hAnsi="LiSu" w:eastAsia="LiSu" w:cs="LiSu"/>
          <w:sz w:val="33"/>
          <w:szCs w:val="33"/>
          <w:color w:val="305090"/>
          <w:spacing w:val="-74"/>
        </w:rPr>
        <w:t xml:space="preserve"> </w:t>
      </w:r>
      <w:r>
        <w:rPr>
          <w:rFonts w:ascii="LiSu" w:hAnsi="LiSu" w:eastAsia="LiSu" w:cs="LiSu"/>
          <w:sz w:val="33"/>
          <w:szCs w:val="33"/>
          <w:b/>
          <w:bCs/>
          <w:color w:val="305090"/>
          <w:spacing w:val="-13"/>
        </w:rPr>
        <w:t>话</w:t>
      </w:r>
      <w:r>
        <w:rPr>
          <w:rFonts w:ascii="LiSu" w:hAnsi="LiSu" w:eastAsia="LiSu" w:cs="LiSu"/>
          <w:sz w:val="33"/>
          <w:szCs w:val="33"/>
          <w:color w:val="305090"/>
          <w:spacing w:val="-73"/>
        </w:rPr>
        <w:t xml:space="preserve"> </w:t>
      </w:r>
      <w:r>
        <w:rPr>
          <w:rFonts w:ascii="LiSu" w:hAnsi="LiSu" w:eastAsia="LiSu" w:cs="LiSu"/>
          <w:sz w:val="33"/>
          <w:szCs w:val="33"/>
          <w:b/>
          <w:bCs/>
          <w:color w:val="305090"/>
          <w:spacing w:val="-13"/>
        </w:rPr>
        <w:t>律</w:t>
      </w:r>
      <w:r>
        <w:rPr>
          <w:rFonts w:ascii="LiSu" w:hAnsi="LiSu" w:eastAsia="LiSu" w:cs="LiSu"/>
          <w:sz w:val="33"/>
          <w:szCs w:val="33"/>
          <w:color w:val="305090"/>
          <w:spacing w:val="-76"/>
        </w:rPr>
        <w:t xml:space="preserve"> </w:t>
      </w:r>
      <w:r>
        <w:rPr>
          <w:rFonts w:ascii="LiSu" w:hAnsi="LiSu" w:eastAsia="LiSu" w:cs="LiSu"/>
          <w:sz w:val="33"/>
          <w:szCs w:val="33"/>
          <w:b/>
          <w:bCs/>
          <w:color w:val="305090"/>
          <w:spacing w:val="-13"/>
        </w:rPr>
        <w:t>师</w:t>
      </w:r>
      <w:r>
        <w:rPr>
          <w:rFonts w:ascii="LiSu" w:hAnsi="LiSu" w:eastAsia="LiSu" w:cs="LiSu"/>
          <w:sz w:val="33"/>
          <w:szCs w:val="33"/>
          <w:color w:val="305090"/>
          <w:spacing w:val="-135"/>
        </w:rPr>
        <w:t xml:space="preserve"> </w:t>
      </w:r>
      <w:r>
        <w:rPr>
          <w:sz w:val="33"/>
          <w:szCs w:val="33"/>
          <w:position w:val="-29"/>
        </w:rPr>
        <w:drawing>
          <wp:inline distT="0" distB="0" distL="0" distR="0">
            <wp:extent cx="495304" cy="463524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5304" cy="46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59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ind w:left="1278"/>
        <w:spacing w:before="198" w:line="219" w:lineRule="auto"/>
        <w:rPr>
          <w:rFonts w:ascii="SimSun" w:hAnsi="SimSun" w:eastAsia="SimSun" w:cs="SimSun"/>
          <w:sz w:val="61"/>
          <w:szCs w:val="61"/>
        </w:rPr>
      </w:pPr>
      <w:r>
        <w:rPr>
          <w:rFonts w:ascii="SimSun" w:hAnsi="SimSun" w:eastAsia="SimSun" w:cs="SimSun"/>
          <w:sz w:val="61"/>
          <w:szCs w:val="61"/>
          <w:b/>
          <w:bCs/>
          <w:color w:val="204080"/>
          <w:spacing w:val="53"/>
        </w:rPr>
        <w:t>律海无穷翱翔何限绳尺</w:t>
      </w:r>
    </w:p>
    <w:p>
      <w:pPr>
        <w:ind w:left="2060"/>
        <w:spacing w:before="318" w:line="224" w:lineRule="auto"/>
        <w:rPr>
          <w:rFonts w:ascii="KaiTi" w:hAnsi="KaiTi" w:eastAsia="KaiTi" w:cs="KaiTi"/>
          <w:sz w:val="27"/>
          <w:szCs w:val="27"/>
        </w:rPr>
      </w:pPr>
      <w:r>
        <w:rPr>
          <w:rFonts w:ascii="KaiTi" w:hAnsi="KaiTi" w:eastAsia="KaiTi" w:cs="KaiTi"/>
          <w:sz w:val="27"/>
          <w:szCs w:val="27"/>
        </w:rPr>
        <w:t>——访贵州山一律师事务所高级合伙人汪伦</w:t>
      </w:r>
    </w:p>
    <w:p>
      <w:pPr>
        <w:spacing w:before="51"/>
        <w:rPr/>
      </w:pPr>
      <w:r/>
    </w:p>
    <w:p>
      <w:pPr>
        <w:spacing w:before="51"/>
        <w:rPr/>
      </w:pPr>
      <w:r/>
    </w:p>
    <w:p>
      <w:pPr>
        <w:sectPr>
          <w:headerReference w:type="default" r:id="rId3"/>
          <w:pgSz w:w="12080" w:h="16500"/>
          <w:pgMar w:top="400" w:right="1340" w:bottom="0" w:left="1309" w:header="0" w:footer="0" w:gutter="0"/>
          <w:cols w:equalWidth="0" w:num="1">
            <w:col w:w="9431" w:space="0"/>
          </w:cols>
        </w:sectPr>
        <w:rPr/>
      </w:pPr>
    </w:p>
    <w:p>
      <w:pPr>
        <w:ind w:right="403" w:firstLine="470"/>
        <w:spacing w:before="71" w:line="370" w:lineRule="auto"/>
        <w:jc w:val="both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6"/>
        </w:rPr>
        <w:t>他来自于遵义的偏远山区，是一个地地道</w:t>
      </w:r>
      <w:r>
        <w:rPr>
          <w:rFonts w:ascii="SimSun" w:hAnsi="SimSun" w:eastAsia="SimSun" w:cs="SimSun"/>
          <w:sz w:val="21"/>
          <w:szCs w:val="21"/>
          <w:spacing w:val="10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7"/>
        </w:rPr>
        <w:t>道的农民之子。因为家境贫寒，自幼立志为百</w:t>
      </w:r>
      <w:r>
        <w:rPr>
          <w:rFonts w:ascii="SimSun" w:hAnsi="SimSun" w:eastAsia="SimSun" w:cs="SimSun"/>
          <w:sz w:val="21"/>
          <w:szCs w:val="21"/>
          <w:spacing w:val="18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8"/>
        </w:rPr>
        <w:t>姓疾苦呐喊，为不平之事行走。他坚信一个富</w:t>
      </w:r>
      <w:r>
        <w:rPr>
          <w:rFonts w:ascii="SimSun" w:hAnsi="SimSun" w:eastAsia="SimSun" w:cs="SimSun"/>
          <w:sz w:val="21"/>
          <w:szCs w:val="21"/>
          <w:spacing w:val="15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8"/>
        </w:rPr>
        <w:t>有正义感而又心地善良的人，同时也是一个不</w:t>
      </w:r>
      <w:r>
        <w:rPr>
          <w:rFonts w:ascii="SimSun" w:hAnsi="SimSun" w:eastAsia="SimSun" w:cs="SimSun"/>
          <w:sz w:val="21"/>
          <w:szCs w:val="21"/>
          <w:spacing w:val="10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4"/>
        </w:rPr>
        <w:t>为强势所屈的权利卫士。</w:t>
      </w:r>
    </w:p>
    <w:p>
      <w:pPr>
        <w:ind w:right="399" w:firstLine="470"/>
        <w:spacing w:before="24" w:line="370" w:lineRule="auto"/>
        <w:jc w:val="both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22"/>
        </w:rPr>
        <w:t>他于2001年7月开始从事法律服务，最</w:t>
      </w:r>
      <w:r>
        <w:rPr>
          <w:rFonts w:ascii="SimSun" w:hAnsi="SimSun" w:eastAsia="SimSun" w:cs="SimSun"/>
          <w:sz w:val="21"/>
          <w:szCs w:val="21"/>
          <w:spacing w:val="16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7"/>
        </w:rPr>
        <w:t>初在基层法律服务所执业，2007年考取资格证</w:t>
      </w:r>
      <w:r>
        <w:rPr>
          <w:rFonts w:ascii="SimSun" w:hAnsi="SimSun" w:eastAsia="SimSun" w:cs="SimSun"/>
          <w:sz w:val="21"/>
          <w:szCs w:val="21"/>
          <w:spacing w:val="14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8"/>
        </w:rPr>
        <w:t>后转战律师领域。业务主要涉及婚姻家庭、医</w:t>
      </w:r>
      <w:r>
        <w:rPr>
          <w:rFonts w:ascii="SimSun" w:hAnsi="SimSun" w:eastAsia="SimSun" w:cs="SimSun"/>
          <w:sz w:val="21"/>
          <w:szCs w:val="21"/>
          <w:spacing w:val="1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8"/>
        </w:rPr>
        <w:t>疗、工伤赔偿以及知识产权等领域。现为找法</w:t>
      </w:r>
      <w:r>
        <w:rPr>
          <w:rFonts w:ascii="SimSun" w:hAnsi="SimSun" w:eastAsia="SimSun" w:cs="SimSun"/>
          <w:sz w:val="21"/>
          <w:szCs w:val="21"/>
          <w:spacing w:val="6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9"/>
        </w:rPr>
        <w:t>网、华律网、中顾网、法制在线等国内知名网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5"/>
        </w:rPr>
        <w:t>站的特约咨询律师。</w:t>
      </w:r>
    </w:p>
    <w:p>
      <w:pPr>
        <w:ind w:right="334" w:firstLine="470"/>
        <w:spacing w:before="23" w:line="370" w:lineRule="auto"/>
        <w:jc w:val="both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6"/>
        </w:rPr>
        <w:t>他多次获得省、市级主管部门奖励，先后</w:t>
      </w:r>
      <w:r>
        <w:rPr>
          <w:rFonts w:ascii="SimSun" w:hAnsi="SimSun" w:eastAsia="SimSun" w:cs="SimSun"/>
          <w:sz w:val="21"/>
          <w:szCs w:val="21"/>
          <w:spacing w:val="16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8"/>
        </w:rPr>
        <w:t>获评市级先进律师、先进个人、十佳律师、贵</w:t>
      </w:r>
      <w:r>
        <w:rPr>
          <w:rFonts w:ascii="SimSun" w:hAnsi="SimSun" w:eastAsia="SimSun" w:cs="SimSun"/>
          <w:sz w:val="21"/>
          <w:szCs w:val="21"/>
          <w:spacing w:val="9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8"/>
        </w:rPr>
        <w:t>州省优秀律师等荣誉称号。从业十多年，他始</w:t>
      </w:r>
      <w:r>
        <w:rPr>
          <w:rFonts w:ascii="SimSun" w:hAnsi="SimSun" w:eastAsia="SimSun" w:cs="SimSun"/>
          <w:sz w:val="21"/>
          <w:szCs w:val="21"/>
        </w:rPr>
        <w:t xml:space="preserve">  </w:t>
      </w:r>
      <w:r>
        <w:rPr>
          <w:rFonts w:ascii="SimSun" w:hAnsi="SimSun" w:eastAsia="SimSun" w:cs="SimSun"/>
          <w:sz w:val="21"/>
          <w:szCs w:val="21"/>
          <w:spacing w:val="1"/>
        </w:rPr>
        <w:t>终保持低调、务实的作风，努力干好本职工作，</w:t>
      </w:r>
      <w:r>
        <w:rPr>
          <w:rFonts w:ascii="SimSun" w:hAnsi="SimSun" w:eastAsia="SimSun" w:cs="SimSun"/>
          <w:sz w:val="21"/>
          <w:szCs w:val="21"/>
          <w:spacing w:val="13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8"/>
        </w:rPr>
        <w:t>尽心尽力为当事人提供优质法律服务。他就是</w:t>
      </w:r>
      <w:r>
        <w:rPr>
          <w:rFonts w:ascii="SimSun" w:hAnsi="SimSun" w:eastAsia="SimSun" w:cs="SimSun"/>
          <w:sz w:val="21"/>
          <w:szCs w:val="21"/>
          <w:spacing w:val="9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8"/>
        </w:rPr>
        <w:t>贵州山一律师事务所高级合伙人、副主任及管</w:t>
      </w:r>
      <w:r>
        <w:rPr>
          <w:rFonts w:ascii="SimSun" w:hAnsi="SimSun" w:eastAsia="SimSun" w:cs="SimSun"/>
          <w:sz w:val="21"/>
          <w:szCs w:val="21"/>
          <w:spacing w:val="10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4"/>
        </w:rPr>
        <w:t>委会秘书长汪伦同志。</w:t>
      </w:r>
    </w:p>
    <w:p>
      <w:pPr>
        <w:pStyle w:val="BodyText"/>
        <w:spacing w:line="344" w:lineRule="auto"/>
        <w:rPr/>
      </w:pPr>
      <w:r/>
    </w:p>
    <w:p>
      <w:pPr>
        <w:ind w:left="1013"/>
        <w:spacing w:before="88" w:line="222" w:lineRule="auto"/>
        <w:rPr>
          <w:rFonts w:ascii="SimHei" w:hAnsi="SimHei" w:eastAsia="SimHei" w:cs="SimHei"/>
          <w:sz w:val="27"/>
          <w:szCs w:val="27"/>
        </w:rPr>
      </w:pPr>
      <w:r>
        <w:rPr>
          <w:rFonts w:ascii="SimHei" w:hAnsi="SimHei" w:eastAsia="SimHei" w:cs="SimHei"/>
          <w:sz w:val="27"/>
          <w:szCs w:val="27"/>
          <w:b/>
          <w:bCs/>
          <w:color w:val="305090"/>
          <w:spacing w:val="22"/>
        </w:rPr>
        <w:t>锲而不舍金石可镂</w:t>
      </w:r>
    </w:p>
    <w:p>
      <w:pPr>
        <w:pStyle w:val="BodyText"/>
        <w:spacing w:line="448" w:lineRule="auto"/>
        <w:rPr/>
      </w:pPr>
      <w:r/>
    </w:p>
    <w:p>
      <w:pPr>
        <w:ind w:right="402" w:firstLine="470"/>
        <w:spacing w:before="68" w:line="370" w:lineRule="auto"/>
        <w:jc w:val="both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6"/>
        </w:rPr>
        <w:t>没有伞的孩子，必须努力奔跑。汪伦来自</w:t>
      </w:r>
      <w:r>
        <w:rPr>
          <w:rFonts w:ascii="SimSun" w:hAnsi="SimSun" w:eastAsia="SimSun" w:cs="SimSun"/>
          <w:sz w:val="21"/>
          <w:szCs w:val="21"/>
          <w:spacing w:val="16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8"/>
        </w:rPr>
        <w:t>农村，弟兄姊妹多，他一共六兄妹，头上有三</w:t>
      </w:r>
      <w:r>
        <w:rPr>
          <w:rFonts w:ascii="SimSun" w:hAnsi="SimSun" w:eastAsia="SimSun" w:cs="SimSun"/>
          <w:sz w:val="21"/>
          <w:szCs w:val="21"/>
          <w:spacing w:val="7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8"/>
        </w:rPr>
        <w:t>个哥哥，脚下有一个弟和妹，父母亲均是没有</w:t>
      </w:r>
      <w:r>
        <w:rPr>
          <w:rFonts w:ascii="SimSun" w:hAnsi="SimSun" w:eastAsia="SimSun" w:cs="SimSun"/>
          <w:sz w:val="21"/>
          <w:szCs w:val="21"/>
          <w:spacing w:val="9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8"/>
        </w:rPr>
        <w:t>文化的农民。这样的家庭条件让他的性格从小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firstLine="539"/>
        <w:spacing w:before="41" w:line="4590" w:lineRule="exact"/>
        <w:rPr/>
      </w:pPr>
      <w:r>
        <w:rPr>
          <w:position w:val="-91"/>
        </w:rPr>
        <w:drawing>
          <wp:inline distT="0" distB="0" distL="0" distR="0">
            <wp:extent cx="2089142" cy="2914631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89142" cy="291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457" w:lineRule="auto"/>
        <w:rPr/>
      </w:pPr>
      <w:r/>
    </w:p>
    <w:p>
      <w:pPr>
        <w:ind w:right="94"/>
        <w:spacing w:before="69" w:line="370" w:lineRule="auto"/>
        <w:jc w:val="both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7"/>
        </w:rPr>
        <w:t>就比较内向、腼腆，或许多数穷苦人家的孩子</w:t>
      </w:r>
      <w:r>
        <w:rPr>
          <w:rFonts w:ascii="SimSun" w:hAnsi="SimSun" w:eastAsia="SimSun" w:cs="SimSun"/>
          <w:sz w:val="21"/>
          <w:szCs w:val="21"/>
          <w:spacing w:val="9"/>
        </w:rPr>
        <w:t xml:space="preserve">  </w:t>
      </w:r>
      <w:r>
        <w:rPr>
          <w:rFonts w:ascii="SimSun" w:hAnsi="SimSun" w:eastAsia="SimSun" w:cs="SimSun"/>
          <w:sz w:val="21"/>
          <w:szCs w:val="21"/>
          <w:spacing w:val="2"/>
        </w:rPr>
        <w:t>都是这个性格。汪伦从小受影视剧人物的影响，</w:t>
      </w:r>
      <w:r>
        <w:rPr>
          <w:rFonts w:ascii="SimSun" w:hAnsi="SimSun" w:eastAsia="SimSun" w:cs="SimSun"/>
          <w:sz w:val="21"/>
          <w:szCs w:val="21"/>
          <w:spacing w:val="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8"/>
        </w:rPr>
        <w:t>记忆中看的电视剧有《上海滩》《法网柔情》等，</w:t>
      </w:r>
      <w:r>
        <w:rPr>
          <w:rFonts w:ascii="SimSun" w:hAnsi="SimSun" w:eastAsia="SimSun" w:cs="SimSun"/>
          <w:sz w:val="21"/>
          <w:szCs w:val="21"/>
          <w:spacing w:val="10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8"/>
        </w:rPr>
        <w:t>挺崇拜里面的许文强、倪博文，从那时起就开</w:t>
      </w:r>
      <w:r>
        <w:rPr>
          <w:rFonts w:ascii="SimSun" w:hAnsi="SimSun" w:eastAsia="SimSun" w:cs="SimSun"/>
          <w:sz w:val="21"/>
          <w:szCs w:val="21"/>
          <w:spacing w:val="17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5"/>
        </w:rPr>
        <w:t>始热爱法律工作。</w:t>
      </w:r>
    </w:p>
    <w:p>
      <w:pPr>
        <w:ind w:right="94" w:firstLine="460"/>
        <w:spacing w:before="14" w:line="370" w:lineRule="auto"/>
        <w:jc w:val="both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4"/>
        </w:rPr>
        <w:t>汪伦作为家境贫寒、出身平凡的普通人，</w:t>
      </w:r>
      <w:r>
        <w:rPr>
          <w:rFonts w:ascii="SimSun" w:hAnsi="SimSun" w:eastAsia="SimSun" w:cs="SimSun"/>
          <w:sz w:val="21"/>
          <w:szCs w:val="21"/>
          <w:spacing w:val="5"/>
        </w:rPr>
        <w:t xml:space="preserve">  </w:t>
      </w:r>
      <w:r>
        <w:rPr>
          <w:rFonts w:ascii="SimSun" w:hAnsi="SimSun" w:eastAsia="SimSun" w:cs="SimSun"/>
          <w:sz w:val="21"/>
          <w:szCs w:val="21"/>
          <w:spacing w:val="7"/>
        </w:rPr>
        <w:t>他的周围没有一位睿智的长者或者师友，在适</w:t>
      </w:r>
      <w:r>
        <w:rPr>
          <w:rFonts w:ascii="SimSun" w:hAnsi="SimSun" w:eastAsia="SimSun" w:cs="SimSun"/>
          <w:sz w:val="21"/>
          <w:szCs w:val="21"/>
          <w:spacing w:val="8"/>
        </w:rPr>
        <w:t xml:space="preserve">  </w:t>
      </w:r>
      <w:r>
        <w:rPr>
          <w:rFonts w:ascii="SimSun" w:hAnsi="SimSun" w:eastAsia="SimSun" w:cs="SimSun"/>
          <w:sz w:val="21"/>
          <w:szCs w:val="21"/>
          <w:spacing w:val="8"/>
        </w:rPr>
        <w:t>当的时机给他提供足够清晰、明确的建议和指</w:t>
      </w:r>
      <w:r>
        <w:rPr>
          <w:rFonts w:ascii="SimSun" w:hAnsi="SimSun" w:eastAsia="SimSun" w:cs="SimSun"/>
          <w:sz w:val="21"/>
          <w:szCs w:val="21"/>
          <w:spacing w:val="1"/>
        </w:rPr>
        <w:t xml:space="preserve">  </w:t>
      </w:r>
      <w:r>
        <w:rPr>
          <w:rFonts w:ascii="SimSun" w:hAnsi="SimSun" w:eastAsia="SimSun" w:cs="SimSun"/>
          <w:sz w:val="21"/>
          <w:szCs w:val="21"/>
          <w:spacing w:val="2"/>
        </w:rPr>
        <w:t>点，人生的每一步路，都需要他自己反复试错， </w:t>
      </w:r>
      <w:r>
        <w:rPr>
          <w:rFonts w:ascii="SimSun" w:hAnsi="SimSun" w:eastAsia="SimSun" w:cs="SimSun"/>
          <w:sz w:val="21"/>
          <w:szCs w:val="21"/>
          <w:spacing w:val="9"/>
        </w:rPr>
        <w:t>不断摸爬滚打，最终在摔得鼻青脸肿之前，找</w:t>
      </w:r>
      <w:r>
        <w:rPr>
          <w:rFonts w:ascii="SimSun" w:hAnsi="SimSun" w:eastAsia="SimSun" w:cs="SimSun"/>
          <w:sz w:val="21"/>
          <w:szCs w:val="21"/>
          <w:spacing w:val="2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4"/>
        </w:rPr>
        <w:t>到那个适合自己的方向。</w:t>
      </w:r>
    </w:p>
    <w:p>
      <w:pPr>
        <w:ind w:right="169" w:firstLine="469"/>
        <w:spacing w:before="16" w:line="369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7"/>
        </w:rPr>
        <w:t>汪伦认为，虽然选择不了出身，但可以奋</w:t>
      </w:r>
      <w:r>
        <w:rPr>
          <w:rFonts w:ascii="SimSun" w:hAnsi="SimSun" w:eastAsia="SimSun" w:cs="SimSun"/>
          <w:sz w:val="21"/>
          <w:szCs w:val="21"/>
          <w:spacing w:val="3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7"/>
        </w:rPr>
        <w:t>斗出自己的价值；没有庞大的背景，但可以拼</w:t>
      </w:r>
    </w:p>
    <w:p>
      <w:pPr>
        <w:ind w:left="3729"/>
        <w:spacing w:before="278" w:line="187" w:lineRule="auto"/>
        <w:rPr>
          <w:rFonts w:ascii="SimHei" w:hAnsi="SimHei" w:eastAsia="SimHei" w:cs="SimHei"/>
          <w:sz w:val="33"/>
          <w:szCs w:val="33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2508198</wp:posOffset>
            </wp:positionH>
            <wp:positionV relativeFrom="paragraph">
              <wp:posOffset>160204</wp:posOffset>
            </wp:positionV>
            <wp:extent cx="266713" cy="228619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6713" cy="228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12"/>
          <w:szCs w:val="12"/>
          <w:spacing w:val="-2"/>
          <w:position w:val="6"/>
        </w:rPr>
        <w:t>61</w:t>
      </w:r>
      <w:r>
        <w:rPr>
          <w:rFonts w:ascii="Times New Roman" w:hAnsi="Times New Roman" w:eastAsia="Times New Roman" w:cs="Times New Roman"/>
          <w:sz w:val="12"/>
          <w:szCs w:val="12"/>
          <w:spacing w:val="3"/>
          <w:position w:val="6"/>
        </w:rPr>
        <w:t xml:space="preserve">     </w:t>
      </w:r>
      <w:r>
        <w:rPr>
          <w:rFonts w:ascii="SimHei" w:hAnsi="SimHei" w:eastAsia="SimHei" w:cs="SimHei"/>
          <w:sz w:val="33"/>
          <w:szCs w:val="33"/>
          <w:spacing w:val="-2"/>
        </w:rPr>
        <w:t>中</w:t>
      </w:r>
    </w:p>
    <w:p>
      <w:pPr>
        <w:spacing w:line="187" w:lineRule="auto"/>
        <w:sectPr>
          <w:type w:val="continuous"/>
          <w:pgSz w:w="12080" w:h="16500"/>
          <w:pgMar w:top="400" w:right="1340" w:bottom="0" w:left="1309" w:header="0" w:footer="0" w:gutter="0"/>
          <w:cols w:equalWidth="0" w:num="2">
            <w:col w:w="4781" w:space="100"/>
            <w:col w:w="4550" w:space="0"/>
          </w:cols>
        </w:sectPr>
        <w:rPr>
          <w:rFonts w:ascii="SimHei" w:hAnsi="SimHei" w:eastAsia="SimHei" w:cs="SimHei"/>
          <w:sz w:val="33"/>
          <w:szCs w:val="33"/>
        </w:rPr>
      </w:pPr>
    </w:p>
    <w:p>
      <w:pPr>
        <w:pStyle w:val="BodyText"/>
        <w:spacing w:line="337" w:lineRule="auto"/>
        <w:rPr/>
      </w:pPr>
      <w:r/>
    </w:p>
    <w:p>
      <w:pPr>
        <w:ind w:firstLine="19"/>
        <w:spacing w:line="6730" w:lineRule="exact"/>
        <w:rPr/>
      </w:pPr>
      <w:r>
        <w:rPr>
          <w:position w:val="-134"/>
        </w:rPr>
        <w:drawing>
          <wp:inline distT="0" distB="0" distL="0" distR="0">
            <wp:extent cx="5886494" cy="4273563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86494" cy="427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3"/>
        <w:rPr/>
      </w:pPr>
      <w:r/>
    </w:p>
    <w:p>
      <w:pPr>
        <w:sectPr>
          <w:headerReference w:type="default" r:id="rId9"/>
          <w:footerReference w:type="default" r:id="rId10"/>
          <w:pgSz w:w="12080" w:h="16500"/>
          <w:pgMar w:top="1610" w:right="1319" w:bottom="1115" w:left="1440" w:header="1189" w:footer="751" w:gutter="0"/>
          <w:cols w:equalWidth="0" w:num="1">
            <w:col w:w="9320" w:space="0"/>
          </w:cols>
        </w:sectPr>
        <w:rPr/>
      </w:pPr>
    </w:p>
    <w:p>
      <w:pPr>
        <w:ind w:left="39" w:right="392"/>
        <w:spacing w:before="44" w:line="353" w:lineRule="auto"/>
        <w:jc w:val="both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2"/>
        </w:rPr>
        <w:t>搏出自己强大的背影。在人生的道路上，尽管</w:t>
      </w:r>
      <w:r>
        <w:rPr>
          <w:rFonts w:ascii="SimSun" w:hAnsi="SimSun" w:eastAsia="SimSun" w:cs="SimSun"/>
          <w:sz w:val="22"/>
          <w:szCs w:val="22"/>
          <w:spacing w:val="1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2"/>
        </w:rPr>
        <w:t>头上没有顶着让人羡慕的光环，但努力奔跑的</w:t>
      </w:r>
      <w:r>
        <w:rPr>
          <w:rFonts w:ascii="SimSun" w:hAnsi="SimSun" w:eastAsia="SimSun" w:cs="SimSun"/>
          <w:sz w:val="22"/>
          <w:szCs w:val="22"/>
          <w:spacing w:val="6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2"/>
        </w:rPr>
        <w:t>模样依旧风姿飒爽。当对成功的渴望汇聚成梦</w:t>
      </w:r>
      <w:r>
        <w:rPr>
          <w:rFonts w:ascii="SimSun" w:hAnsi="SimSun" w:eastAsia="SimSun" w:cs="SimSun"/>
          <w:sz w:val="22"/>
          <w:szCs w:val="22"/>
          <w:spacing w:val="1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3"/>
        </w:rPr>
        <w:t>想的光芒，自己要紧握命运之手，奋力奔向远</w:t>
      </w:r>
      <w:r>
        <w:rPr>
          <w:rFonts w:ascii="SimSun" w:hAnsi="SimSun" w:eastAsia="SimSun" w:cs="SimSun"/>
          <w:sz w:val="22"/>
          <w:szCs w:val="22"/>
          <w:spacing w:val="18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2"/>
        </w:rPr>
        <w:t>方。参加工作后，他先是一名私立中学代课老</w:t>
      </w:r>
      <w:r>
        <w:rPr>
          <w:rFonts w:ascii="SimSun" w:hAnsi="SimSun" w:eastAsia="SimSun" w:cs="SimSun"/>
          <w:sz w:val="22"/>
          <w:szCs w:val="2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"/>
        </w:rPr>
        <w:t>师。在私立学校教书，课程多任务重，所以他</w:t>
      </w:r>
      <w:r>
        <w:rPr>
          <w:rFonts w:ascii="SimSun" w:hAnsi="SimSun" w:eastAsia="SimSun" w:cs="SimSun"/>
          <w:sz w:val="22"/>
          <w:szCs w:val="22"/>
          <w:spacing w:val="6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6"/>
        </w:rPr>
        <w:t>怀着对法律的向往，主动找到司法所求职。</w:t>
      </w:r>
    </w:p>
    <w:p>
      <w:pPr>
        <w:ind w:left="39" w:right="417" w:firstLine="460"/>
        <w:spacing w:before="22" w:line="330" w:lineRule="auto"/>
        <w:jc w:val="both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4"/>
        </w:rPr>
        <w:t>因为当时汪伦已持有法律大专文凭，接待</w:t>
      </w:r>
      <w:r>
        <w:rPr>
          <w:rFonts w:ascii="SimSun" w:hAnsi="SimSun" w:eastAsia="SimSun" w:cs="SimSun"/>
          <w:sz w:val="22"/>
          <w:szCs w:val="22"/>
          <w:spacing w:val="1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2"/>
        </w:rPr>
        <w:t>他的王所长为他的勇气感动，又加上是一名老</w:t>
      </w:r>
      <w:r>
        <w:rPr>
          <w:rFonts w:ascii="SimSun" w:hAnsi="SimSun" w:eastAsia="SimSun" w:cs="SimSun"/>
          <w:sz w:val="22"/>
          <w:szCs w:val="2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2"/>
        </w:rPr>
        <w:t>师，王所长当即收了他的资料并决定为其申办</w:t>
      </w:r>
      <w:r>
        <w:rPr>
          <w:rFonts w:ascii="SimSun" w:hAnsi="SimSun" w:eastAsia="SimSun" w:cs="SimSun"/>
          <w:sz w:val="22"/>
          <w:szCs w:val="22"/>
          <w:spacing w:val="1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3"/>
        </w:rPr>
        <w:t>基层法律工作者执业证。拿到执业证后又当了</w:t>
      </w:r>
      <w:r>
        <w:rPr>
          <w:rFonts w:ascii="SimSun" w:hAnsi="SimSun" w:eastAsia="SimSun" w:cs="SimSun"/>
          <w:sz w:val="22"/>
          <w:szCs w:val="22"/>
          <w:spacing w:val="18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2"/>
        </w:rPr>
        <w:t>一年教师，2002年夏天，他辞掉了教师职务开</w:t>
      </w:r>
      <w:r>
        <w:rPr>
          <w:rFonts w:ascii="SimSun" w:hAnsi="SimSun" w:eastAsia="SimSun" w:cs="SimSun"/>
          <w:sz w:val="22"/>
          <w:szCs w:val="22"/>
          <w:spacing w:val="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2"/>
        </w:rPr>
        <w:t>始到司法所执业，直到2007年考取律师资格，</w:t>
      </w:r>
      <w:r>
        <w:rPr>
          <w:rFonts w:ascii="SimSun" w:hAnsi="SimSun" w:eastAsia="SimSun" w:cs="SimSun"/>
          <w:sz w:val="22"/>
          <w:szCs w:val="22"/>
          <w:spacing w:val="5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7"/>
        </w:rPr>
        <w:t>才开始正式步入律师行业。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firstLine="460"/>
        <w:spacing w:before="45" w:line="354" w:lineRule="auto"/>
        <w:jc w:val="both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3"/>
        </w:rPr>
        <w:t>记得有位哲人曾经说过：生命是没有意义</w:t>
      </w:r>
      <w:r>
        <w:rPr>
          <w:rFonts w:ascii="SimSun" w:hAnsi="SimSun" w:eastAsia="SimSun" w:cs="SimSun"/>
          <w:sz w:val="22"/>
          <w:szCs w:val="22"/>
          <w:spacing w:val="4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2"/>
        </w:rPr>
        <w:t>的，除非有工作；所有的工作都是辛苦的，除</w:t>
      </w:r>
      <w:r>
        <w:rPr>
          <w:rFonts w:ascii="SimSun" w:hAnsi="SimSun" w:eastAsia="SimSun" w:cs="SimSun"/>
          <w:sz w:val="22"/>
          <w:szCs w:val="22"/>
          <w:spacing w:val="1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1"/>
        </w:rPr>
        <w:t>非有知识；所有的知识是空虚的，除非有热望；</w:t>
      </w:r>
      <w:r>
        <w:rPr>
          <w:rFonts w:ascii="SimSun" w:hAnsi="SimSun" w:eastAsia="SimSun" w:cs="SimSun"/>
          <w:sz w:val="22"/>
          <w:szCs w:val="22"/>
          <w:spacing w:val="9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"/>
        </w:rPr>
        <w:t>所有的热望是盲目的，除非有热爱。有热爱的</w:t>
      </w:r>
      <w:r>
        <w:rPr>
          <w:rFonts w:ascii="SimSun" w:hAnsi="SimSun" w:eastAsia="SimSun" w:cs="SimSun"/>
          <w:sz w:val="22"/>
          <w:szCs w:val="22"/>
          <w:spacing w:val="10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2"/>
        </w:rPr>
        <w:t>工作才是生命的具体化，汪伦更是如此，他特</w:t>
      </w:r>
      <w:r>
        <w:rPr>
          <w:rFonts w:ascii="SimSun" w:hAnsi="SimSun" w:eastAsia="SimSun" w:cs="SimSun"/>
          <w:sz w:val="22"/>
          <w:szCs w:val="22"/>
          <w:spacing w:val="6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"/>
        </w:rPr>
        <w:t>别感谢四年的初中教师经历，是这个职业锻炼</w:t>
      </w:r>
      <w:r>
        <w:rPr>
          <w:rFonts w:ascii="SimSun" w:hAnsi="SimSun" w:eastAsia="SimSun" w:cs="SimSun"/>
          <w:sz w:val="22"/>
          <w:szCs w:val="22"/>
          <w:spacing w:val="7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"/>
        </w:rPr>
        <w:t>了他，让他学会了大胆讲话，敢于登台说话，</w:t>
      </w:r>
      <w:r>
        <w:rPr>
          <w:rFonts w:ascii="SimSun" w:hAnsi="SimSun" w:eastAsia="SimSun" w:cs="SimSun"/>
          <w:sz w:val="22"/>
          <w:szCs w:val="22"/>
          <w:spacing w:val="18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3"/>
        </w:rPr>
        <w:t>当教师经历为他从事律师职业奠定了坚实的基</w:t>
      </w:r>
      <w:r>
        <w:rPr>
          <w:rFonts w:ascii="SimSun" w:hAnsi="SimSun" w:eastAsia="SimSun" w:cs="SimSun"/>
          <w:sz w:val="22"/>
          <w:szCs w:val="22"/>
          <w:spacing w:val="8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0"/>
        </w:rPr>
        <w:t>础。</w:t>
      </w:r>
    </w:p>
    <w:p>
      <w:pPr>
        <w:pStyle w:val="BodyText"/>
        <w:spacing w:line="317" w:lineRule="auto"/>
        <w:rPr/>
      </w:pPr>
      <w:r/>
    </w:p>
    <w:p>
      <w:pPr>
        <w:ind w:left="984"/>
        <w:spacing w:before="97" w:line="221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b/>
          <w:bCs/>
          <w:color w:val="305080"/>
          <w:spacing w:val="-1"/>
        </w:rPr>
        <w:t>法治情怀矢志不渝</w:t>
      </w:r>
    </w:p>
    <w:p>
      <w:pPr>
        <w:pStyle w:val="BodyText"/>
        <w:spacing w:line="440" w:lineRule="auto"/>
        <w:rPr/>
      </w:pPr>
      <w:r/>
    </w:p>
    <w:p>
      <w:pPr>
        <w:ind w:right="10" w:firstLine="460"/>
        <w:spacing w:before="72" w:line="264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3"/>
        </w:rPr>
        <w:t>从事法律服务工作以来，汪伦代理的案件</w:t>
      </w:r>
      <w:r>
        <w:rPr>
          <w:rFonts w:ascii="SimSun" w:hAnsi="SimSun" w:eastAsia="SimSun" w:cs="SimSun"/>
          <w:sz w:val="22"/>
          <w:szCs w:val="22"/>
          <w:spacing w:val="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"/>
        </w:rPr>
        <w:t>上千件，总体上是民事案件多于刑事案件，刑</w:t>
      </w:r>
    </w:p>
    <w:p>
      <w:pPr>
        <w:spacing w:line="264" w:lineRule="auto"/>
        <w:sectPr>
          <w:type w:val="continuous"/>
          <w:pgSz w:w="12080" w:h="16500"/>
          <w:pgMar w:top="1610" w:right="1319" w:bottom="1115" w:left="1440" w:header="1189" w:footer="751" w:gutter="0"/>
          <w:cols w:equalWidth="0" w:num="2">
            <w:col w:w="4820" w:space="100"/>
            <w:col w:w="4401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pStyle w:val="BodyText"/>
        <w:spacing w:line="357" w:lineRule="auto"/>
        <w:rPr/>
      </w:pPr>
      <w:r/>
    </w:p>
    <w:p>
      <w:pPr>
        <w:ind w:firstLine="6979"/>
        <w:spacing w:line="790" w:lineRule="exact"/>
        <w:rPr/>
      </w:pPr>
      <w:r>
        <w:rPr>
          <w:position w:val="-15"/>
        </w:rPr>
        <w:drawing>
          <wp:inline distT="0" distB="0" distL="0" distR="0">
            <wp:extent cx="1574815" cy="501662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74815" cy="50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97" w:lineRule="auto"/>
        <w:rPr/>
      </w:pPr>
      <w:r/>
    </w:p>
    <w:p>
      <w:pPr>
        <w:spacing w:line="6200" w:lineRule="exact"/>
        <w:rPr/>
      </w:pPr>
      <w:r>
        <w:rPr>
          <w:position w:val="-124"/>
        </w:rPr>
        <w:pict>
          <v:group id="_x0000_s16" style="mso-position-vertical-relative:line;mso-position-horizontal-relative:char;width:465pt;height:310.05pt;" filled="false" stroked="false" coordsize="9300,6200" coordorigin="0,0">
            <v:shape id="_x0000_s18" style="position:absolute;left:0;top:0;width:9300;height:6200;" filled="false" stroked="false" type="#_x0000_t75">
              <v:imagedata o:title="" r:id="rId14"/>
            </v:shape>
            <v:shape id="_x0000_s20" style="position:absolute;left:5159;top:4214;width:978;height:78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370"/>
                      <w:spacing w:before="19" w:line="219" w:lineRule="auto"/>
                      <w:rPr>
                        <w:rFonts w:ascii="SimSun" w:hAnsi="SimSun" w:eastAsia="SimSun" w:cs="SimSun"/>
                        <w:sz w:val="13"/>
                        <w:szCs w:val="13"/>
                      </w:rPr>
                    </w:pPr>
                    <w:r>
                      <w:rPr>
                        <w:rFonts w:ascii="SimSun" w:hAnsi="SimSun" w:eastAsia="SimSun" w:cs="SimSun"/>
                        <w:sz w:val="13"/>
                        <w:szCs w:val="13"/>
                        <w:spacing w:val="-6"/>
                      </w:rPr>
                      <w:t>荣臂证书</w:t>
                    </w:r>
                  </w:p>
                  <w:p>
                    <w:pPr>
                      <w:ind w:left="60"/>
                      <w:spacing w:before="64" w:line="223" w:lineRule="auto"/>
                      <w:rPr>
                        <w:rFonts w:ascii="FangSong" w:hAnsi="FangSong" w:eastAsia="FangSong" w:cs="FangSong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  <w:spacing w:val="-3"/>
                      </w:rPr>
                      <w:t>E</w:t>
                    </w:r>
                    <w:r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  <w:spacing w:val="3"/>
                      </w:rPr>
                      <w:t xml:space="preserve">    </w:t>
                    </w:r>
                    <w:r>
                      <w:rPr>
                        <w:rFonts w:ascii="FangSong" w:hAnsi="FangSong" w:eastAsia="FangSong" w:cs="FangSong"/>
                        <w:sz w:val="8"/>
                        <w:szCs w:val="8"/>
                        <w:spacing w:val="-3"/>
                      </w:rPr>
                      <w:t>然</w:t>
                    </w:r>
                    <w:r>
                      <w:rPr>
                        <w:rFonts w:ascii="FangSong" w:hAnsi="FangSong" w:eastAsia="FangSong" w:cs="FangSong"/>
                        <w:sz w:val="8"/>
                        <w:szCs w:val="8"/>
                        <w:spacing w:val="19"/>
                        <w:w w:val="101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  <w:spacing w:val="-3"/>
                      </w:rPr>
                      <w:t>A</w:t>
                    </w:r>
                    <w:r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  <w:spacing w:val="12"/>
                        <w:w w:val="104"/>
                      </w:rPr>
                      <w:t xml:space="preserve"> </w:t>
                    </w:r>
                    <w:r>
                      <w:rPr>
                        <w:rFonts w:ascii="FangSong" w:hAnsi="FangSong" w:eastAsia="FangSong" w:cs="FangSong"/>
                        <w:sz w:val="8"/>
                        <w:szCs w:val="8"/>
                        <w:spacing w:val="-3"/>
                      </w:rPr>
                      <w:t>去</w:t>
                    </w:r>
                  </w:p>
                  <w:p>
                    <w:pPr>
                      <w:ind w:left="830"/>
                      <w:spacing w:before="50" w:line="60" w:lineRule="exact"/>
                      <w:rPr>
                        <w:rFonts w:ascii="Times New Roman" w:hAnsi="Times New Roman" w:eastAsia="Times New Roman" w:cs="Times New Roman"/>
                        <w:sz w:val="13"/>
                        <w:szCs w:val="13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3"/>
                        <w:szCs w:val="13"/>
                        <w:i/>
                        <w:iCs/>
                        <w:spacing w:val="-1"/>
                        <w:position w:val="-1"/>
                      </w:rPr>
                      <w:t>aa</w:t>
                    </w:r>
                  </w:p>
                  <w:p>
                    <w:pPr>
                      <w:ind w:left="170"/>
                      <w:spacing w:before="80" w:line="222" w:lineRule="auto"/>
                      <w:rPr>
                        <w:rFonts w:ascii="KaiTi" w:hAnsi="KaiTi" w:eastAsia="KaiTi" w:cs="KaiTi"/>
                        <w:sz w:val="13"/>
                        <w:szCs w:val="13"/>
                      </w:rPr>
                    </w:pPr>
                    <w:r>
                      <w:rPr>
                        <w:rFonts w:ascii="KaiTi" w:hAnsi="KaiTi" w:eastAsia="KaiTi" w:cs="KaiTi"/>
                        <w:sz w:val="13"/>
                        <w:szCs w:val="13"/>
                        <w:color w:val="706070"/>
                        <w:spacing w:val="-2"/>
                      </w:rPr>
                      <w:t>最美首驿先锋</w:t>
                    </w:r>
                  </w:p>
                  <w:p>
                    <w:pPr>
                      <w:ind w:left="20"/>
                      <w:spacing w:before="30" w:line="75" w:lineRule="exact"/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  <w:spacing w:val="-1"/>
                      </w:rPr>
                      <w:t>n</w:t>
                    </w: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  <w:spacing w:val="6"/>
                      </w:rPr>
                      <w:t xml:space="preserve">    </w:t>
                    </w:r>
                    <w:r>
                      <w:rPr>
                        <w:rFonts w:ascii="Times New Roman" w:hAnsi="Times New Roman" w:eastAsia="Times New Roman" w:cs="Times New Roman"/>
                        <w:sz w:val="11"/>
                        <w:szCs w:val="11"/>
                        <w:spacing w:val="-1"/>
                      </w:rPr>
                      <w:t>u</w:t>
                    </w:r>
                  </w:p>
                </w:txbxContent>
              </v:textbox>
            </v:shape>
            <v:shape id="_x0000_s22" style="position:absolute;left:5239;top:4612;width:96;height:10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185" w:lineRule="auto"/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8"/>
                        <w:szCs w:val="8"/>
                        <w:color w:val="403040"/>
                        <w:spacing w:val="-2"/>
                      </w:rPr>
                      <w:t>5,</w:t>
                    </w:r>
                  </w:p>
                </w:txbxContent>
              </v:textbox>
            </v:shape>
          </v:group>
        </w:pict>
      </w:r>
    </w:p>
    <w:p>
      <w:pPr>
        <w:spacing w:before="203"/>
        <w:rPr/>
      </w:pPr>
      <w:r/>
    </w:p>
    <w:p>
      <w:pPr>
        <w:sectPr>
          <w:headerReference w:type="default" r:id="rId3"/>
          <w:footerReference w:type="default" r:id="rId12"/>
          <w:pgSz w:w="12080" w:h="16500"/>
          <w:pgMar w:top="400" w:right="1319" w:bottom="1159" w:left="1300" w:header="0" w:footer="745" w:gutter="0"/>
          <w:cols w:equalWidth="0" w:num="1">
            <w:col w:w="9460" w:space="0"/>
          </w:cols>
        </w:sectPr>
        <w:rPr/>
      </w:pPr>
    </w:p>
    <w:p>
      <w:pPr>
        <w:ind w:left="9" w:right="329"/>
        <w:spacing w:before="45" w:line="353" w:lineRule="auto"/>
        <w:jc w:val="both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2"/>
        </w:rPr>
        <w:t>事案件多于行政案件。最初代理劳动纠纷案件</w:t>
      </w:r>
      <w:r>
        <w:rPr>
          <w:rFonts w:ascii="SimSun" w:hAnsi="SimSun" w:eastAsia="SimSun" w:cs="SimSun"/>
          <w:sz w:val="22"/>
          <w:szCs w:val="22"/>
          <w:spacing w:val="8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2"/>
        </w:rPr>
        <w:t>比较多，特别是工伤赔偿案件。那时候，他曾</w:t>
      </w:r>
      <w:r>
        <w:rPr>
          <w:rFonts w:ascii="SimSun" w:hAnsi="SimSun" w:eastAsia="SimSun" w:cs="SimSun"/>
          <w:sz w:val="22"/>
          <w:szCs w:val="22"/>
          <w:spacing w:val="6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2"/>
        </w:rPr>
        <w:t>经在温州龙湾区机场大道附近租房为民工代理</w:t>
      </w:r>
      <w:r>
        <w:rPr>
          <w:rFonts w:ascii="SimSun" w:hAnsi="SimSun" w:eastAsia="SimSun" w:cs="SimSun"/>
          <w:sz w:val="22"/>
          <w:szCs w:val="22"/>
          <w:spacing w:val="6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"/>
        </w:rPr>
        <w:t>工伤索赔，经常与老乡们同吃同住。看到那么</w:t>
      </w:r>
      <w:r>
        <w:rPr>
          <w:rFonts w:ascii="SimSun" w:hAnsi="SimSun" w:eastAsia="SimSun" w:cs="SimSun"/>
          <w:sz w:val="22"/>
          <w:szCs w:val="22"/>
          <w:spacing w:val="7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9"/>
        </w:rPr>
        <w:t>多断手、断脚的打工仔躺在医院，他感悟颇深，</w:t>
      </w:r>
      <w:r>
        <w:rPr>
          <w:rFonts w:ascii="SimSun" w:hAnsi="SimSun" w:eastAsia="SimSun" w:cs="SimSun"/>
          <w:sz w:val="22"/>
          <w:szCs w:val="22"/>
          <w:spacing w:val="18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5"/>
        </w:rPr>
        <w:t>发誓这辈子一定要为基层百姓当好维权使者。</w:t>
      </w:r>
    </w:p>
    <w:p>
      <w:pPr>
        <w:ind w:left="9" w:right="350" w:firstLine="470"/>
        <w:spacing w:before="25" w:line="353" w:lineRule="auto"/>
        <w:jc w:val="both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3"/>
        </w:rPr>
        <w:t>那时，为了让所需要法律服务的人找到自</w:t>
      </w:r>
      <w:r>
        <w:rPr>
          <w:rFonts w:ascii="SimSun" w:hAnsi="SimSun" w:eastAsia="SimSun" w:cs="SimSun"/>
          <w:sz w:val="22"/>
          <w:szCs w:val="2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9"/>
        </w:rPr>
        <w:t>己，汪伦在温州的各大医院骨伤科派发联系</w:t>
      </w:r>
      <w:r>
        <w:rPr>
          <w:rFonts w:ascii="SimSun" w:hAnsi="SimSun" w:eastAsia="SimSun" w:cs="SimSun"/>
          <w:sz w:val="22"/>
          <w:szCs w:val="22"/>
          <w:spacing w:val="-10"/>
        </w:rPr>
        <w:t>卡，</w:t>
      </w:r>
      <w:r>
        <w:rPr>
          <w:rFonts w:ascii="SimSun" w:hAnsi="SimSun" w:eastAsia="SimSun" w:cs="SimSun"/>
          <w:sz w:val="22"/>
          <w:szCs w:val="2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"/>
        </w:rPr>
        <w:t>也到过长途汽车站派发联系卡。事实证明，后</w:t>
      </w:r>
      <w:r>
        <w:rPr>
          <w:rFonts w:ascii="SimSun" w:hAnsi="SimSun" w:eastAsia="SimSun" w:cs="SimSun"/>
          <w:sz w:val="22"/>
          <w:szCs w:val="22"/>
          <w:spacing w:val="6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5"/>
        </w:rPr>
        <w:t>期他代理的案件基本上都是老百姓的事情。</w:t>
      </w:r>
    </w:p>
    <w:p>
      <w:pPr>
        <w:ind w:left="9" w:right="329" w:firstLine="480"/>
        <w:spacing w:before="6" w:line="319" w:lineRule="auto"/>
        <w:jc w:val="both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4"/>
        </w:rPr>
        <w:t>除了工伤赔偿案件，他还先后代理了一系</w:t>
      </w:r>
      <w:r>
        <w:rPr>
          <w:rFonts w:ascii="SimSun" w:hAnsi="SimSun" w:eastAsia="SimSun" w:cs="SimSun"/>
          <w:sz w:val="22"/>
          <w:szCs w:val="22"/>
          <w:spacing w:val="11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"/>
        </w:rPr>
        <w:t>列离婚纠纷案件、医疗纠纷等案件，现在主要</w:t>
      </w:r>
      <w:r>
        <w:rPr>
          <w:rFonts w:ascii="SimSun" w:hAnsi="SimSun" w:eastAsia="SimSun" w:cs="SimSun"/>
          <w:sz w:val="22"/>
          <w:szCs w:val="22"/>
          <w:spacing w:val="6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9"/>
        </w:rPr>
        <w:t>致力于商标权纠纷处理。无论代理哪一类案件，</w:t>
      </w:r>
      <w:r>
        <w:rPr>
          <w:rFonts w:ascii="SimSun" w:hAnsi="SimSun" w:eastAsia="SimSun" w:cs="SimSun"/>
          <w:sz w:val="22"/>
          <w:szCs w:val="22"/>
          <w:spacing w:val="18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2"/>
        </w:rPr>
        <w:t>他觉得一定要心平气和的与委托人交流，这样</w:t>
      </w:r>
      <w:r>
        <w:rPr>
          <w:rFonts w:ascii="SimSun" w:hAnsi="SimSun" w:eastAsia="SimSun" w:cs="SimSun"/>
          <w:sz w:val="22"/>
          <w:szCs w:val="22"/>
          <w:spacing w:val="10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2"/>
        </w:rPr>
        <w:t>的态度应当贯穿代理案件的始终。另外就是要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right="119"/>
        <w:spacing w:before="42" w:line="353" w:lineRule="auto"/>
        <w:jc w:val="both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2"/>
        </w:rPr>
        <w:t>认真负责的去处理每一宗案件，包括每一份证</w:t>
      </w:r>
      <w:r>
        <w:rPr>
          <w:rFonts w:ascii="SimSun" w:hAnsi="SimSun" w:eastAsia="SimSun" w:cs="SimSun"/>
          <w:sz w:val="22"/>
          <w:szCs w:val="22"/>
          <w:spacing w:val="8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2"/>
        </w:rPr>
        <w:t>据都要作充分准备。代理案件最大的难点是取</w:t>
      </w:r>
      <w:r>
        <w:rPr>
          <w:rFonts w:ascii="SimSun" w:hAnsi="SimSun" w:eastAsia="SimSun" w:cs="SimSun"/>
          <w:sz w:val="22"/>
          <w:szCs w:val="22"/>
          <w:spacing w:val="9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2"/>
        </w:rPr>
        <w:t>证问题，有的部门不认可律师来调查，对于企</w:t>
      </w:r>
      <w:r>
        <w:rPr>
          <w:rFonts w:ascii="SimSun" w:hAnsi="SimSun" w:eastAsia="SimSun" w:cs="SimSun"/>
          <w:sz w:val="22"/>
          <w:szCs w:val="22"/>
          <w:spacing w:val="8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2"/>
        </w:rPr>
        <w:t>业，更是不提供材料给律师。不过，最近几年</w:t>
      </w:r>
      <w:r>
        <w:rPr>
          <w:rFonts w:ascii="SimSun" w:hAnsi="SimSun" w:eastAsia="SimSun" w:cs="SimSun"/>
          <w:sz w:val="22"/>
          <w:szCs w:val="22"/>
          <w:spacing w:val="8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"/>
        </w:rPr>
        <w:t>律师执业环境好多了，政府部门都会配合，即</w:t>
      </w:r>
      <w:r>
        <w:rPr>
          <w:rFonts w:ascii="SimSun" w:hAnsi="SimSun" w:eastAsia="SimSun" w:cs="SimSun"/>
          <w:sz w:val="22"/>
          <w:szCs w:val="22"/>
          <w:spacing w:val="10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9"/>
        </w:rPr>
        <w:t>便不能提供材料，律师可以向法院申请调查令。</w:t>
      </w:r>
    </w:p>
    <w:p>
      <w:pPr>
        <w:ind w:right="177" w:firstLine="449"/>
        <w:spacing w:before="23" w:line="335" w:lineRule="auto"/>
        <w:jc w:val="both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2"/>
        </w:rPr>
        <w:t>执业以来，汪伦积累了丰富的专业知识和</w:t>
      </w:r>
      <w:r>
        <w:rPr>
          <w:rFonts w:ascii="SimSun" w:hAnsi="SimSun" w:eastAsia="SimSun" w:cs="SimSun"/>
          <w:sz w:val="22"/>
          <w:szCs w:val="22"/>
          <w:spacing w:val="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"/>
        </w:rPr>
        <w:t>办案技巧，司法实践经验丰富，办理了大量工</w:t>
      </w:r>
      <w:r>
        <w:rPr>
          <w:rFonts w:ascii="SimSun" w:hAnsi="SimSun" w:eastAsia="SimSun" w:cs="SimSun"/>
          <w:sz w:val="22"/>
          <w:szCs w:val="22"/>
          <w:spacing w:val="6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2"/>
        </w:rPr>
        <w:t>伤赔偿、知识产权等领域的法律案件；一直担</w:t>
      </w:r>
      <w:r>
        <w:rPr>
          <w:rFonts w:ascii="SimSun" w:hAnsi="SimSun" w:eastAsia="SimSun" w:cs="SimSun"/>
          <w:sz w:val="22"/>
          <w:szCs w:val="22"/>
          <w:spacing w:val="9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"/>
        </w:rPr>
        <w:t>任找法网、华律网等国内知名网站的特约咨询</w:t>
      </w:r>
      <w:r>
        <w:rPr>
          <w:rFonts w:ascii="SimSun" w:hAnsi="SimSun" w:eastAsia="SimSun" w:cs="SimSun"/>
          <w:sz w:val="22"/>
          <w:szCs w:val="22"/>
          <w:spacing w:val="11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8"/>
        </w:rPr>
        <w:t>律师；他在2007年、2009年和2010年获评山</w:t>
      </w:r>
      <w:r>
        <w:rPr>
          <w:rFonts w:ascii="SimSun" w:hAnsi="SimSun" w:eastAsia="SimSun" w:cs="SimSun"/>
          <w:sz w:val="22"/>
          <w:szCs w:val="22"/>
          <w:spacing w:val="7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7"/>
        </w:rPr>
        <w:t>一律所先进律师；2015年、2016年和2019年</w:t>
      </w:r>
      <w:r>
        <w:rPr>
          <w:rFonts w:ascii="SimSun" w:hAnsi="SimSun" w:eastAsia="SimSun" w:cs="SimSun"/>
          <w:sz w:val="22"/>
          <w:szCs w:val="22"/>
          <w:spacing w:val="13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8"/>
        </w:rPr>
        <w:t>获评市级先进律师；2017年12月被遵义市政</w:t>
      </w:r>
      <w:r>
        <w:rPr>
          <w:rFonts w:ascii="SimSun" w:hAnsi="SimSun" w:eastAsia="SimSun" w:cs="SimSun"/>
          <w:sz w:val="22"/>
          <w:szCs w:val="22"/>
          <w:spacing w:val="1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3"/>
        </w:rPr>
        <w:t>法委评为先进个人；2018年6月被遵义市委市</w:t>
      </w:r>
      <w:r>
        <w:rPr>
          <w:rFonts w:ascii="SimSun" w:hAnsi="SimSun" w:eastAsia="SimSun" w:cs="SimSun"/>
          <w:sz w:val="22"/>
          <w:szCs w:val="22"/>
          <w:spacing w:val="15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9"/>
        </w:rPr>
        <w:t>政府评为首届“遵义十佳律师”,8月获评贵</w:t>
      </w:r>
    </w:p>
    <w:p>
      <w:pPr>
        <w:spacing w:line="335" w:lineRule="auto"/>
        <w:sectPr>
          <w:type w:val="continuous"/>
          <w:pgSz w:w="12080" w:h="16500"/>
          <w:pgMar w:top="400" w:right="1319" w:bottom="1159" w:left="1300" w:header="0" w:footer="745" w:gutter="0"/>
          <w:cols w:equalWidth="0" w:num="2">
            <w:col w:w="4790" w:space="100"/>
            <w:col w:w="4570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pStyle w:val="BodyText"/>
        <w:spacing w:line="327" w:lineRule="auto"/>
        <w:rPr/>
      </w:pPr>
      <w:r/>
    </w:p>
    <w:p>
      <w:pPr>
        <w:ind w:firstLine="9"/>
        <w:spacing w:line="5540" w:lineRule="exact"/>
        <w:rPr/>
      </w:pPr>
      <w:r>
        <w:rPr>
          <w:position w:val="-110"/>
        </w:rPr>
        <w:drawing>
          <wp:inline distT="0" distB="0" distL="0" distR="0">
            <wp:extent cx="5899152" cy="3517820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99152" cy="351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4"/>
        <w:rPr/>
      </w:pPr>
      <w:r/>
    </w:p>
    <w:p>
      <w:pPr>
        <w:sectPr>
          <w:headerReference w:type="default" r:id="rId15"/>
          <w:footerReference w:type="default" r:id="rId16"/>
          <w:pgSz w:w="12080" w:h="16500"/>
          <w:pgMar w:top="1610" w:right="1264" w:bottom="1125" w:left="1440" w:header="1189" w:footer="749" w:gutter="0"/>
          <w:cols w:equalWidth="0" w:num="1">
            <w:col w:w="9376" w:space="0"/>
          </w:cols>
        </w:sectPr>
        <w:rPr/>
      </w:pPr>
    </w:p>
    <w:p>
      <w:pPr>
        <w:ind w:left="49" w:right="362"/>
        <w:spacing w:before="43" w:line="370" w:lineRule="auto"/>
        <w:jc w:val="both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8"/>
        </w:rPr>
        <w:t>州省先进律师，12月受聘担任遵义市处理涉法 </w:t>
      </w:r>
      <w:r>
        <w:rPr>
          <w:rFonts w:ascii="SimSun" w:hAnsi="SimSun" w:eastAsia="SimSun" w:cs="SimSun"/>
          <w:sz w:val="21"/>
          <w:szCs w:val="21"/>
          <w:spacing w:val="22"/>
        </w:rPr>
        <w:t>涉诉信访案件专家律师(两年)。2022年6月</w:t>
      </w:r>
      <w:r>
        <w:rPr>
          <w:rFonts w:ascii="SimSun" w:hAnsi="SimSun" w:eastAsia="SimSun" w:cs="SimSun"/>
          <w:sz w:val="21"/>
          <w:szCs w:val="21"/>
          <w:spacing w:val="2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3"/>
        </w:rPr>
        <w:t>再次卫冕贵州省优秀律师称号。</w:t>
      </w:r>
    </w:p>
    <w:p>
      <w:pPr>
        <w:ind w:left="49" w:right="264" w:firstLine="460"/>
        <w:spacing w:before="3" w:line="370" w:lineRule="auto"/>
        <w:jc w:val="both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1"/>
        </w:rPr>
        <w:t>面对成就，汪伦坦言，成绩只是代表过去，</w:t>
      </w:r>
      <w:r>
        <w:rPr>
          <w:rFonts w:ascii="SimSun" w:hAnsi="SimSun" w:eastAsia="SimSun" w:cs="SimSun"/>
          <w:sz w:val="21"/>
          <w:szCs w:val="21"/>
          <w:spacing w:val="5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3"/>
        </w:rPr>
        <w:t>人生之路还很漫长，他将一如既往的保持低调、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9"/>
        </w:rPr>
        <w:t>务实的作风，努力干好本职工作，尽心尽力为</w:t>
      </w:r>
      <w:r>
        <w:rPr>
          <w:rFonts w:ascii="SimSun" w:hAnsi="SimSun" w:eastAsia="SimSun" w:cs="SimSun"/>
          <w:sz w:val="21"/>
          <w:szCs w:val="21"/>
        </w:rPr>
        <w:t xml:space="preserve">  </w:t>
      </w:r>
      <w:r>
        <w:rPr>
          <w:rFonts w:ascii="SimSun" w:hAnsi="SimSun" w:eastAsia="SimSun" w:cs="SimSun"/>
          <w:sz w:val="21"/>
          <w:szCs w:val="21"/>
          <w:spacing w:val="7"/>
        </w:rPr>
        <w:t>当事人提供法律服务。回顾自己的执业生涯，  </w:t>
      </w:r>
      <w:r>
        <w:rPr>
          <w:rFonts w:ascii="SimSun" w:hAnsi="SimSun" w:eastAsia="SimSun" w:cs="SimSun"/>
          <w:sz w:val="21"/>
          <w:szCs w:val="21"/>
          <w:spacing w:val="9"/>
        </w:rPr>
        <w:t>他表示，除了小时候父亲的支持、鼓励，最要</w:t>
      </w:r>
      <w:r>
        <w:rPr>
          <w:rFonts w:ascii="SimSun" w:hAnsi="SimSun" w:eastAsia="SimSun" w:cs="SimSun"/>
          <w:sz w:val="21"/>
          <w:szCs w:val="21"/>
        </w:rPr>
        <w:t xml:space="preserve">  </w:t>
      </w:r>
      <w:r>
        <w:rPr>
          <w:rFonts w:ascii="SimSun" w:hAnsi="SimSun" w:eastAsia="SimSun" w:cs="SimSun"/>
          <w:sz w:val="21"/>
          <w:szCs w:val="21"/>
          <w:spacing w:val="9"/>
        </w:rPr>
        <w:t>感谢的是王所长，第一次见面就决定给自己办</w:t>
      </w:r>
      <w:r>
        <w:rPr>
          <w:rFonts w:ascii="SimSun" w:hAnsi="SimSun" w:eastAsia="SimSun" w:cs="SimSun"/>
          <w:sz w:val="21"/>
          <w:szCs w:val="21"/>
        </w:rPr>
        <w:t xml:space="preserve">  </w:t>
      </w:r>
      <w:r>
        <w:rPr>
          <w:rFonts w:ascii="SimSun" w:hAnsi="SimSun" w:eastAsia="SimSun" w:cs="SimSun"/>
          <w:sz w:val="21"/>
          <w:szCs w:val="21"/>
          <w:spacing w:val="10"/>
        </w:rPr>
        <w:t>理法律工作者证。他现在也是一名律师，虽然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9"/>
        </w:rPr>
        <w:t>因为一些客观原因两人没有在同一律所，但是</w:t>
      </w:r>
      <w:r>
        <w:rPr>
          <w:rFonts w:ascii="SimSun" w:hAnsi="SimSun" w:eastAsia="SimSun" w:cs="SimSun"/>
          <w:sz w:val="21"/>
          <w:szCs w:val="21"/>
        </w:rPr>
        <w:t xml:space="preserve">  </w:t>
      </w:r>
      <w:r>
        <w:rPr>
          <w:rFonts w:ascii="SimSun" w:hAnsi="SimSun" w:eastAsia="SimSun" w:cs="SimSun"/>
          <w:sz w:val="21"/>
          <w:szCs w:val="21"/>
          <w:spacing w:val="3"/>
        </w:rPr>
        <w:t>汪伦认为王所长就是自己的恩师。</w:t>
      </w:r>
    </w:p>
    <w:p>
      <w:pPr>
        <w:pStyle w:val="BodyText"/>
        <w:spacing w:line="338" w:lineRule="auto"/>
        <w:rPr/>
      </w:pPr>
      <w:r/>
    </w:p>
    <w:p>
      <w:pPr>
        <w:ind w:left="1043"/>
        <w:spacing w:before="91" w:line="221" w:lineRule="auto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b/>
          <w:bCs/>
          <w:color w:val="305080"/>
          <w:spacing w:val="21"/>
        </w:rPr>
        <w:t>坚守正义责任担当</w:t>
      </w:r>
    </w:p>
    <w:p>
      <w:pPr>
        <w:pStyle w:val="BodyText"/>
        <w:spacing w:line="468" w:lineRule="auto"/>
        <w:rPr/>
      </w:pPr>
      <w:r/>
    </w:p>
    <w:p>
      <w:pPr>
        <w:ind w:left="49" w:right="360" w:firstLine="460"/>
        <w:spacing w:before="69" w:line="272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7"/>
        </w:rPr>
        <w:t>回首来时路，汪伦一直走的是诉讼代理这</w:t>
      </w:r>
      <w:r>
        <w:rPr>
          <w:rFonts w:ascii="SimSun" w:hAnsi="SimSun" w:eastAsia="SimSun" w:cs="SimSun"/>
          <w:sz w:val="21"/>
          <w:szCs w:val="21"/>
          <w:spacing w:val="12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7"/>
        </w:rPr>
        <w:t>条路，他经历过辛酸，也收获过不少的喜悦。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36" w:line="370" w:lineRule="auto"/>
        <w:jc w:val="both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9"/>
        </w:rPr>
        <w:t>他觉得执业最大的阻碍是来自劳动部门、司法</w:t>
      </w:r>
      <w:r>
        <w:rPr>
          <w:rFonts w:ascii="SimSun" w:hAnsi="SimSun" w:eastAsia="SimSun" w:cs="SimSun"/>
          <w:sz w:val="21"/>
          <w:szCs w:val="21"/>
          <w:spacing w:val="3"/>
        </w:rPr>
        <w:t xml:space="preserve">  </w:t>
      </w:r>
      <w:r>
        <w:rPr>
          <w:rFonts w:ascii="SimSun" w:hAnsi="SimSun" w:eastAsia="SimSun" w:cs="SimSun"/>
          <w:sz w:val="21"/>
          <w:szCs w:val="21"/>
          <w:spacing w:val="7"/>
        </w:rPr>
        <w:t>机关，比如不依法立案、不依法收取材料等，</w:t>
      </w:r>
      <w:r>
        <w:rPr>
          <w:rFonts w:ascii="SimSun" w:hAnsi="SimSun" w:eastAsia="SimSun" w:cs="SimSun"/>
          <w:sz w:val="21"/>
          <w:szCs w:val="21"/>
          <w:spacing w:val="6"/>
        </w:rPr>
        <w:t xml:space="preserve">  </w:t>
      </w:r>
      <w:r>
        <w:rPr>
          <w:rFonts w:ascii="SimSun" w:hAnsi="SimSun" w:eastAsia="SimSun" w:cs="SimSun"/>
          <w:sz w:val="21"/>
          <w:szCs w:val="21"/>
          <w:spacing w:val="9"/>
        </w:rPr>
        <w:t>这才是问题。律师可以考虑不代理，不赚取当  </w:t>
      </w:r>
      <w:r>
        <w:rPr>
          <w:rFonts w:ascii="SimSun" w:hAnsi="SimSun" w:eastAsia="SimSun" w:cs="SimSun"/>
          <w:sz w:val="21"/>
          <w:szCs w:val="21"/>
          <w:spacing w:val="9"/>
        </w:rPr>
        <w:t>事人的这点费用，但是当事人无辜的，他们不</w:t>
      </w:r>
      <w:r>
        <w:rPr>
          <w:rFonts w:ascii="SimSun" w:hAnsi="SimSun" w:eastAsia="SimSun" w:cs="SimSun"/>
          <w:sz w:val="21"/>
          <w:szCs w:val="21"/>
          <w:spacing w:val="5"/>
        </w:rPr>
        <w:t xml:space="preserve">  </w:t>
      </w:r>
      <w:r>
        <w:rPr>
          <w:rFonts w:ascii="SimSun" w:hAnsi="SimSun" w:eastAsia="SimSun" w:cs="SimSun"/>
          <w:sz w:val="21"/>
          <w:szCs w:val="21"/>
          <w:spacing w:val="9"/>
        </w:rPr>
        <w:t>懂法，作为律师总不可能丢下不管，所以这个</w:t>
      </w:r>
      <w:r>
        <w:rPr>
          <w:rFonts w:ascii="SimSun" w:hAnsi="SimSun" w:eastAsia="SimSun" w:cs="SimSun"/>
          <w:sz w:val="21"/>
          <w:szCs w:val="21"/>
          <w:spacing w:val="4"/>
        </w:rPr>
        <w:t xml:space="preserve">  </w:t>
      </w:r>
      <w:r>
        <w:rPr>
          <w:rFonts w:ascii="SimSun" w:hAnsi="SimSun" w:eastAsia="SimSun" w:cs="SimSun"/>
          <w:sz w:val="21"/>
          <w:szCs w:val="21"/>
          <w:spacing w:val="9"/>
        </w:rPr>
        <w:t>时候，他都是想法沟通解决，实在不可以，他</w:t>
      </w:r>
      <w:r>
        <w:rPr>
          <w:rFonts w:ascii="SimSun" w:hAnsi="SimSun" w:eastAsia="SimSun" w:cs="SimSun"/>
          <w:sz w:val="21"/>
          <w:szCs w:val="21"/>
          <w:spacing w:val="3"/>
        </w:rPr>
        <w:t xml:space="preserve">  </w:t>
      </w:r>
      <w:r>
        <w:rPr>
          <w:rFonts w:ascii="SimSun" w:hAnsi="SimSun" w:eastAsia="SimSun" w:cs="SimSun"/>
          <w:sz w:val="21"/>
          <w:szCs w:val="21"/>
          <w:spacing w:val="9"/>
        </w:rPr>
        <w:t>也会采取邮寄材料等方式，甚至向相关部门投</w:t>
      </w:r>
      <w:r>
        <w:rPr>
          <w:rFonts w:ascii="SimSun" w:hAnsi="SimSun" w:eastAsia="SimSun" w:cs="SimSun"/>
          <w:sz w:val="21"/>
          <w:szCs w:val="21"/>
          <w:spacing w:val="4"/>
        </w:rPr>
        <w:t xml:space="preserve">  </w:t>
      </w:r>
      <w:r>
        <w:rPr>
          <w:rFonts w:ascii="SimSun" w:hAnsi="SimSun" w:eastAsia="SimSun" w:cs="SimSun"/>
          <w:sz w:val="21"/>
          <w:szCs w:val="21"/>
          <w:spacing w:val="3"/>
        </w:rPr>
        <w:t>诉解决。汪伦坦言，随着中国的法治建设推进，</w:t>
      </w:r>
      <w:r>
        <w:rPr>
          <w:rFonts w:ascii="SimSun" w:hAnsi="SimSun" w:eastAsia="SimSun" w:cs="SimSun"/>
          <w:sz w:val="21"/>
          <w:szCs w:val="21"/>
          <w:spacing w:val="1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9"/>
        </w:rPr>
        <w:t>我国的法制环境已经在逐步改善，并且国家现</w:t>
      </w:r>
      <w:r>
        <w:rPr>
          <w:rFonts w:ascii="SimSun" w:hAnsi="SimSun" w:eastAsia="SimSun" w:cs="SimSun"/>
          <w:sz w:val="21"/>
          <w:szCs w:val="21"/>
          <w:spacing w:val="3"/>
        </w:rPr>
        <w:t xml:space="preserve">  </w:t>
      </w:r>
      <w:r>
        <w:rPr>
          <w:rFonts w:ascii="SimSun" w:hAnsi="SimSun" w:eastAsia="SimSun" w:cs="SimSun"/>
          <w:sz w:val="21"/>
          <w:szCs w:val="21"/>
          <w:spacing w:val="10"/>
        </w:rPr>
        <w:t>在是要求网上立案、交诉讼费，经申请也可网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3"/>
        </w:rPr>
        <w:t>上开庭，极大的便利了百姓，杜绝了权力滥用。</w:t>
      </w:r>
    </w:p>
    <w:p>
      <w:pPr>
        <w:ind w:right="63" w:firstLine="469"/>
        <w:spacing w:before="34" w:line="340" w:lineRule="auto"/>
        <w:jc w:val="both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9"/>
        </w:rPr>
        <w:t>汪伦现所在是贵州山一律师事务所，总部</w:t>
      </w:r>
      <w:r>
        <w:rPr>
          <w:rFonts w:ascii="SimSun" w:hAnsi="SimSun" w:eastAsia="SimSun" w:cs="SimSun"/>
          <w:sz w:val="21"/>
          <w:szCs w:val="21"/>
          <w:spacing w:val="8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9"/>
        </w:rPr>
        <w:t>在贵州省遵义市汇川区，办公室面积有一千余</w:t>
      </w:r>
      <w:r>
        <w:rPr>
          <w:rFonts w:ascii="SimSun" w:hAnsi="SimSun" w:eastAsia="SimSun" w:cs="SimSun"/>
          <w:sz w:val="21"/>
          <w:szCs w:val="21"/>
          <w:spacing w:val="8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9"/>
        </w:rPr>
        <w:t>平方米。他本人从最初执业时没有办公桌，到</w:t>
      </w:r>
      <w:r>
        <w:rPr>
          <w:rFonts w:ascii="SimSun" w:hAnsi="SimSun" w:eastAsia="SimSun" w:cs="SimSun"/>
          <w:sz w:val="21"/>
          <w:szCs w:val="21"/>
          <w:spacing w:val="13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9"/>
        </w:rPr>
        <w:t>后来有了一个卡座，直到今天已经有了自己独</w:t>
      </w:r>
      <w:r>
        <w:rPr>
          <w:rFonts w:ascii="SimSun" w:hAnsi="SimSun" w:eastAsia="SimSun" w:cs="SimSun"/>
          <w:sz w:val="21"/>
          <w:szCs w:val="21"/>
          <w:spacing w:val="10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9"/>
        </w:rPr>
        <w:t>立的宽敞办公室，并且他本人成为了山一律所</w:t>
      </w:r>
      <w:r>
        <w:rPr>
          <w:rFonts w:ascii="SimSun" w:hAnsi="SimSun" w:eastAsia="SimSun" w:cs="SimSun"/>
          <w:sz w:val="21"/>
          <w:szCs w:val="21"/>
          <w:spacing w:val="6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9"/>
        </w:rPr>
        <w:t>的高级合伙人，也因此不定期与其他合伙人共</w:t>
      </w:r>
    </w:p>
    <w:p>
      <w:pPr>
        <w:spacing w:line="340" w:lineRule="auto"/>
        <w:sectPr>
          <w:type w:val="continuous"/>
          <w:pgSz w:w="12080" w:h="16500"/>
          <w:pgMar w:top="1610" w:right="1264" w:bottom="1125" w:left="1440" w:header="1189" w:footer="749" w:gutter="0"/>
          <w:cols w:equalWidth="0" w:num="2">
            <w:col w:w="4790" w:space="100"/>
            <w:col w:w="4486" w:space="0"/>
          </w:cols>
        </w:sectPr>
        <w:rPr>
          <w:rFonts w:ascii="SimSun" w:hAnsi="SimSun" w:eastAsia="SimSun" w:cs="SimSun"/>
          <w:sz w:val="21"/>
          <w:szCs w:val="21"/>
        </w:rPr>
      </w:pPr>
    </w:p>
    <w:p>
      <w:pPr>
        <w:pStyle w:val="BodyText"/>
        <w:spacing w:line="387" w:lineRule="auto"/>
        <w:rPr/>
      </w:pPr>
      <w:r/>
    </w:p>
    <w:p>
      <w:pPr>
        <w:spacing w:line="5550" w:lineRule="exact"/>
        <w:rPr/>
      </w:pPr>
      <w:r>
        <w:rPr>
          <w:position w:val="-110"/>
        </w:rPr>
        <w:drawing>
          <wp:inline distT="0" distB="0" distL="0" distR="0">
            <wp:extent cx="5899152" cy="3524211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99152" cy="352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4"/>
        <w:rPr/>
      </w:pPr>
      <w:r/>
    </w:p>
    <w:p>
      <w:pPr>
        <w:sectPr>
          <w:headerReference w:type="default" r:id="rId18"/>
          <w:footerReference w:type="default" r:id="rId19"/>
          <w:pgSz w:w="12080" w:h="16500"/>
          <w:pgMar w:top="1550" w:right="1330" w:bottom="1124" w:left="1290" w:header="749" w:footer="736" w:gutter="0"/>
          <w:cols w:equalWidth="0" w:num="1">
            <w:col w:w="9460" w:space="0"/>
          </w:cols>
        </w:sectPr>
        <w:rPr/>
      </w:pPr>
    </w:p>
    <w:p>
      <w:pPr>
        <w:ind w:left="19"/>
        <w:spacing w:before="51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4"/>
        </w:rPr>
        <w:t>同研究律所的管理政策。</w:t>
      </w:r>
    </w:p>
    <w:p>
      <w:pPr>
        <w:ind w:left="19" w:right="398" w:firstLine="499"/>
        <w:spacing w:before="154" w:line="370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17"/>
        </w:rPr>
        <w:t>目前律所主要还是基于合作发展管理模</w:t>
      </w:r>
      <w:r>
        <w:rPr>
          <w:rFonts w:ascii="SimSun" w:hAnsi="SimSun" w:eastAsia="SimSun" w:cs="SimSun"/>
          <w:sz w:val="21"/>
          <w:szCs w:val="21"/>
          <w:spacing w:val="9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4"/>
        </w:rPr>
        <w:t>式，具体有三种，</w:t>
      </w:r>
      <w:r>
        <w:rPr>
          <w:rFonts w:ascii="SimSun" w:hAnsi="SimSun" w:eastAsia="SimSun" w:cs="SimSun"/>
          <w:sz w:val="21"/>
          <w:szCs w:val="21"/>
          <w:spacing w:val="-18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4"/>
        </w:rPr>
        <w:t>一种是包干制，由挂牌的律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6"/>
        </w:rPr>
        <w:t>师每年交几千元笔墨纸张水电行政人员费用，</w:t>
      </w:r>
      <w:r>
        <w:rPr>
          <w:rFonts w:ascii="SimSun" w:hAnsi="SimSun" w:eastAsia="SimSun" w:cs="SimSun"/>
          <w:sz w:val="21"/>
          <w:szCs w:val="21"/>
          <w:spacing w:val="14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19"/>
        </w:rPr>
        <w:t>律师个人多劳多得。这种情况适合一些案件</w:t>
      </w:r>
      <w:r>
        <w:rPr>
          <w:rFonts w:ascii="SimSun" w:hAnsi="SimSun" w:eastAsia="SimSun" w:cs="SimSun"/>
          <w:sz w:val="21"/>
          <w:szCs w:val="21"/>
          <w:spacing w:val="17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7"/>
        </w:rPr>
        <w:t>比较多的律师；另外一种就是提成制，每个案</w:t>
      </w:r>
      <w:r>
        <w:rPr>
          <w:rFonts w:ascii="SimSun" w:hAnsi="SimSun" w:eastAsia="SimSun" w:cs="SimSun"/>
          <w:sz w:val="21"/>
          <w:szCs w:val="21"/>
          <w:spacing w:val="9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6"/>
        </w:rPr>
        <w:t>件所收取的费用，由律师占七成律所占三成，</w:t>
      </w:r>
      <w:r>
        <w:rPr>
          <w:rFonts w:ascii="SimSun" w:hAnsi="SimSun" w:eastAsia="SimSun" w:cs="SimSun"/>
          <w:sz w:val="21"/>
          <w:szCs w:val="21"/>
          <w:spacing w:val="14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8"/>
        </w:rPr>
        <w:t>这种情况适合案源非常少的律师。当然无论哪</w:t>
      </w:r>
      <w:r>
        <w:rPr>
          <w:rFonts w:ascii="SimSun" w:hAnsi="SimSun" w:eastAsia="SimSun" w:cs="SimSun"/>
          <w:sz w:val="21"/>
          <w:szCs w:val="21"/>
          <w:spacing w:val="12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8"/>
        </w:rPr>
        <w:t>一种情况，相关的行政税费属于个人承担，这</w:t>
      </w:r>
      <w:r>
        <w:rPr>
          <w:rFonts w:ascii="SimSun" w:hAnsi="SimSun" w:eastAsia="SimSun" w:cs="SimSun"/>
          <w:sz w:val="21"/>
          <w:szCs w:val="21"/>
          <w:spacing w:val="7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8"/>
        </w:rPr>
        <w:t>是当今律师行业的普遍现状。第三种情况就是</w:t>
      </w:r>
      <w:r>
        <w:rPr>
          <w:rFonts w:ascii="SimSun" w:hAnsi="SimSun" w:eastAsia="SimSun" w:cs="SimSun"/>
          <w:sz w:val="21"/>
          <w:szCs w:val="21"/>
          <w:spacing w:val="9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9"/>
        </w:rPr>
        <w:t>团队制。律师领取固定工资，然后由该团队负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8"/>
        </w:rPr>
        <w:t>责人安排事务，律师个人可以接业务，但是应 </w:t>
      </w:r>
      <w:r>
        <w:rPr>
          <w:rFonts w:ascii="SimSun" w:hAnsi="SimSun" w:eastAsia="SimSun" w:cs="SimSun"/>
          <w:sz w:val="21"/>
          <w:szCs w:val="21"/>
          <w:spacing w:val="6"/>
        </w:rPr>
        <w:t>报告且向负责人交纳案件的一定比例的费用。</w:t>
      </w:r>
      <w:r>
        <w:rPr>
          <w:rFonts w:ascii="SimSun" w:hAnsi="SimSun" w:eastAsia="SimSun" w:cs="SimSun"/>
          <w:sz w:val="21"/>
          <w:szCs w:val="21"/>
          <w:spacing w:val="14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8"/>
        </w:rPr>
        <w:t>这种情况适合刚刚执业或者基本没有案源的律</w:t>
      </w:r>
      <w:r>
        <w:rPr>
          <w:rFonts w:ascii="SimSun" w:hAnsi="SimSun" w:eastAsia="SimSun" w:cs="SimSun"/>
          <w:sz w:val="21"/>
          <w:szCs w:val="21"/>
          <w:spacing w:val="7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2"/>
        </w:rPr>
        <w:t>师。</w:t>
      </w:r>
    </w:p>
    <w:p>
      <w:pPr>
        <w:ind w:left="19" w:right="390" w:firstLine="460"/>
        <w:spacing w:before="54" w:line="277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8"/>
        </w:rPr>
        <w:t>对于即将从事这一职业的年轻律师，汪伦</w:t>
      </w:r>
      <w:r>
        <w:rPr>
          <w:rFonts w:ascii="SimSun" w:hAnsi="SimSun" w:eastAsia="SimSun" w:cs="SimSun"/>
          <w:sz w:val="21"/>
          <w:szCs w:val="21"/>
          <w:spacing w:val="5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8"/>
        </w:rPr>
        <w:t>建议对自己的人生要有规划，然后保持信心加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right="115"/>
        <w:spacing w:before="39" w:line="370" w:lineRule="auto"/>
        <w:jc w:val="both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8"/>
        </w:rPr>
        <w:t>油干。律师这一职业就是刀尖上跳舞，对业务 </w:t>
      </w:r>
      <w:r>
        <w:rPr>
          <w:rFonts w:ascii="SimSun" w:hAnsi="SimSun" w:eastAsia="SimSun" w:cs="SimSun"/>
          <w:sz w:val="21"/>
          <w:szCs w:val="21"/>
          <w:spacing w:val="8"/>
        </w:rPr>
        <w:t>要谨小慎微，不要紧盯着赚钱，要多做公益事 </w:t>
      </w:r>
      <w:r>
        <w:rPr>
          <w:rFonts w:ascii="SimSun" w:hAnsi="SimSun" w:eastAsia="SimSun" w:cs="SimSun"/>
          <w:sz w:val="21"/>
          <w:szCs w:val="21"/>
          <w:spacing w:val="8"/>
        </w:rPr>
        <w:t>情，找到适合自己的推广方式。无论哪一种管</w:t>
      </w:r>
      <w:r>
        <w:rPr>
          <w:rFonts w:ascii="SimSun" w:hAnsi="SimSun" w:eastAsia="SimSun" w:cs="SimSun"/>
          <w:sz w:val="21"/>
          <w:szCs w:val="21"/>
          <w:spacing w:val="10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1"/>
        </w:rPr>
        <w:t>理模式，汪伦都希望年轻的律师早日自主执业，</w:t>
      </w:r>
      <w:r>
        <w:rPr>
          <w:rFonts w:ascii="SimSun" w:hAnsi="SimSun" w:eastAsia="SimSun" w:cs="SimSun"/>
          <w:sz w:val="21"/>
          <w:szCs w:val="21"/>
          <w:spacing w:val="12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1"/>
        </w:rPr>
        <w:t>不懂之处多请教资深律师，也可以上网查资料。</w:t>
      </w:r>
      <w:r>
        <w:rPr>
          <w:rFonts w:ascii="SimSun" w:hAnsi="SimSun" w:eastAsia="SimSun" w:cs="SimSun"/>
          <w:sz w:val="21"/>
          <w:szCs w:val="21"/>
          <w:spacing w:val="12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7"/>
        </w:rPr>
        <w:t>同时，多参加行业内相关活动、培训，这样才</w:t>
      </w:r>
      <w:r>
        <w:rPr>
          <w:rFonts w:ascii="SimSun" w:hAnsi="SimSun" w:eastAsia="SimSun" w:cs="SimSun"/>
          <w:sz w:val="21"/>
          <w:szCs w:val="21"/>
          <w:spacing w:val="4"/>
        </w:rPr>
        <w:t xml:space="preserve">  </w:t>
      </w:r>
      <w:r>
        <w:rPr>
          <w:rFonts w:ascii="SimSun" w:hAnsi="SimSun" w:eastAsia="SimSun" w:cs="SimSun"/>
          <w:sz w:val="21"/>
          <w:szCs w:val="21"/>
          <w:spacing w:val="7"/>
        </w:rPr>
        <w:t>成长快，是雄鹰就应该翱翔蓝天!</w:t>
      </w:r>
    </w:p>
    <w:p>
      <w:pPr>
        <w:ind w:right="182" w:firstLine="469"/>
        <w:spacing w:before="24" w:line="370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7"/>
        </w:rPr>
        <w:t>汪伦对律师行业最深刻的感受是自由，相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7"/>
        </w:rPr>
        <w:t>比较其他行业，律师行业自由的淋漓尽致。也</w:t>
      </w:r>
      <w:r>
        <w:rPr>
          <w:rFonts w:ascii="SimSun" w:hAnsi="SimSun" w:eastAsia="SimSun" w:cs="SimSun"/>
          <w:sz w:val="21"/>
          <w:szCs w:val="21"/>
          <w:spacing w:val="1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8"/>
        </w:rPr>
        <w:t>因为自由，能管住自己的就朝前发展，不能管</w:t>
      </w:r>
      <w:r>
        <w:rPr>
          <w:rFonts w:ascii="SimSun" w:hAnsi="SimSun" w:eastAsia="SimSun" w:cs="SimSun"/>
          <w:sz w:val="21"/>
          <w:szCs w:val="21"/>
          <w:spacing w:val="10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4"/>
        </w:rPr>
        <w:t>住自己的，工作了几年可能都还在借生活费。</w:t>
      </w:r>
    </w:p>
    <w:p>
      <w:pPr>
        <w:ind w:right="188" w:firstLine="469"/>
        <w:spacing w:before="10" w:line="341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6"/>
        </w:rPr>
        <w:t>因为选择律师职业，因为锐意进取，汪伦</w:t>
      </w:r>
      <w:r>
        <w:rPr>
          <w:rFonts w:ascii="SimSun" w:hAnsi="SimSun" w:eastAsia="SimSun" w:cs="SimSun"/>
          <w:sz w:val="21"/>
          <w:szCs w:val="21"/>
          <w:spacing w:val="10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5"/>
        </w:rPr>
        <w:t>的生活质量上大有改观。如果不是这个职业，</w:t>
      </w:r>
      <w:r>
        <w:rPr>
          <w:rFonts w:ascii="SimSun" w:hAnsi="SimSun" w:eastAsia="SimSun" w:cs="SimSun"/>
          <w:sz w:val="21"/>
          <w:szCs w:val="21"/>
          <w:spacing w:val="14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8"/>
        </w:rPr>
        <w:t>他可能还停留在某学校或者某企业，根本不可</w:t>
      </w:r>
      <w:r>
        <w:rPr>
          <w:rFonts w:ascii="SimSun" w:hAnsi="SimSun" w:eastAsia="SimSun" w:cs="SimSun"/>
          <w:sz w:val="21"/>
          <w:szCs w:val="21"/>
          <w:spacing w:val="7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2"/>
        </w:rPr>
        <w:t>能全国各地跑，</w:t>
      </w:r>
      <w:r>
        <w:rPr>
          <w:rFonts w:ascii="SimSun" w:hAnsi="SimSun" w:eastAsia="SimSun" w:cs="SimSun"/>
          <w:sz w:val="21"/>
          <w:szCs w:val="21"/>
          <w:spacing w:val="-37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2"/>
        </w:rPr>
        <w:t>一会飞上海，</w:t>
      </w:r>
      <w:r>
        <w:rPr>
          <w:rFonts w:ascii="SimSun" w:hAnsi="SimSun" w:eastAsia="SimSun" w:cs="SimSun"/>
          <w:sz w:val="21"/>
          <w:szCs w:val="21"/>
          <w:spacing w:val="-34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2"/>
        </w:rPr>
        <w:t>一会飞浙江，</w:t>
      </w:r>
      <w:r>
        <w:rPr>
          <w:rFonts w:ascii="SimSun" w:hAnsi="SimSun" w:eastAsia="SimSun" w:cs="SimSun"/>
          <w:sz w:val="21"/>
          <w:szCs w:val="21"/>
          <w:spacing w:val="-34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2"/>
        </w:rPr>
        <w:t>一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7"/>
        </w:rPr>
        <w:t>会飞重庆……一路上他看到了黄浦江、瓯江、</w:t>
      </w:r>
      <w:r>
        <w:rPr>
          <w:rFonts w:ascii="SimSun" w:hAnsi="SimSun" w:eastAsia="SimSun" w:cs="SimSun"/>
          <w:sz w:val="21"/>
          <w:szCs w:val="21"/>
          <w:spacing w:val="3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8"/>
        </w:rPr>
        <w:t>长江，领略了全国各地的风土人情。另外一方</w:t>
      </w:r>
    </w:p>
    <w:p>
      <w:pPr>
        <w:spacing w:line="341" w:lineRule="auto"/>
        <w:sectPr>
          <w:type w:val="continuous"/>
          <w:pgSz w:w="12080" w:h="16500"/>
          <w:pgMar w:top="1550" w:right="1330" w:bottom="1124" w:left="1290" w:header="749" w:footer="736" w:gutter="0"/>
          <w:cols w:equalWidth="0" w:num="2">
            <w:col w:w="4801" w:space="100"/>
            <w:col w:w="4560" w:space="0"/>
          </w:cols>
        </w:sectPr>
        <w:rPr>
          <w:rFonts w:ascii="SimSun" w:hAnsi="SimSun" w:eastAsia="SimSun" w:cs="SimSun"/>
          <w:sz w:val="21"/>
          <w:szCs w:val="21"/>
        </w:rPr>
      </w:pPr>
    </w:p>
    <w:p>
      <w:pPr>
        <w:pStyle w:val="BodyText"/>
        <w:spacing w:line="337" w:lineRule="auto"/>
        <w:rPr/>
      </w:pPr>
      <w:r/>
    </w:p>
    <w:p>
      <w:pPr>
        <w:ind w:firstLine="9"/>
        <w:spacing w:line="5280" w:lineRule="exact"/>
        <w:rPr/>
      </w:pPr>
      <w:r>
        <w:rPr>
          <w:position w:val="-105"/>
        </w:rPr>
        <w:drawing>
          <wp:inline distT="0" distB="0" distL="0" distR="0">
            <wp:extent cx="5892862" cy="3352800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92862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4"/>
        <w:rPr/>
      </w:pPr>
      <w:r/>
    </w:p>
    <w:p>
      <w:pPr>
        <w:sectPr>
          <w:headerReference w:type="default" r:id="rId21"/>
          <w:footerReference w:type="default" r:id="rId22"/>
          <w:pgSz w:w="12080" w:h="16500"/>
          <w:pgMar w:top="1610" w:right="1264" w:bottom="400" w:left="1440" w:header="1189" w:footer="0" w:gutter="0"/>
          <w:cols w:equalWidth="0" w:num="1">
            <w:col w:w="9376" w:space="0"/>
          </w:cols>
        </w:sectPr>
        <w:rPr/>
      </w:pPr>
    </w:p>
    <w:p>
      <w:pPr>
        <w:ind w:left="39" w:right="324"/>
        <w:spacing w:before="39" w:line="370" w:lineRule="auto"/>
        <w:jc w:val="both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7"/>
        </w:rPr>
        <w:t>面，因为从事该职业，他置了几处物业，在乡</w:t>
      </w:r>
      <w:r>
        <w:rPr>
          <w:rFonts w:ascii="SimSun" w:hAnsi="SimSun" w:eastAsia="SimSun" w:cs="SimSun"/>
          <w:sz w:val="21"/>
          <w:szCs w:val="21"/>
          <w:spacing w:val="17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1"/>
        </w:rPr>
        <w:t>下农村老家建了别墅，尽管很累，痛并快乐着。</w:t>
      </w:r>
      <w:r>
        <w:rPr>
          <w:rFonts w:ascii="SimSun" w:hAnsi="SimSun" w:eastAsia="SimSun" w:cs="SimSun"/>
          <w:sz w:val="21"/>
          <w:szCs w:val="21"/>
          <w:spacing w:val="2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1"/>
        </w:rPr>
        <w:t>如果还是那家私立学校的老师，也不开拓创新，</w:t>
      </w:r>
      <w:r>
        <w:rPr>
          <w:rFonts w:ascii="SimSun" w:hAnsi="SimSun" w:eastAsia="SimSun" w:cs="SimSun"/>
          <w:sz w:val="21"/>
          <w:szCs w:val="21"/>
          <w:spacing w:val="2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7"/>
        </w:rPr>
        <w:t>这些外部条件实现不了的，并且也可能当不了</w:t>
      </w:r>
      <w:r>
        <w:rPr>
          <w:rFonts w:ascii="SimSun" w:hAnsi="SimSun" w:eastAsia="SimSun" w:cs="SimSun"/>
          <w:sz w:val="21"/>
          <w:szCs w:val="21"/>
          <w:spacing w:val="16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6"/>
        </w:rPr>
        <w:t>政协委员。虽然这个职业让他改变了很多，但</w:t>
      </w:r>
      <w:r>
        <w:rPr>
          <w:rFonts w:ascii="SimSun" w:hAnsi="SimSun" w:eastAsia="SimSun" w:cs="SimSun"/>
          <w:sz w:val="21"/>
          <w:szCs w:val="21"/>
          <w:spacing w:val="8"/>
        </w:rPr>
        <w:t xml:space="preserve">  </w:t>
      </w:r>
      <w:r>
        <w:rPr>
          <w:rFonts w:ascii="SimSun" w:hAnsi="SimSun" w:eastAsia="SimSun" w:cs="SimSun"/>
          <w:sz w:val="21"/>
          <w:szCs w:val="21"/>
          <w:spacing w:val="7"/>
        </w:rPr>
        <w:t>从内心来讲，这些不是他想要的。他还是想回</w:t>
      </w:r>
      <w:r>
        <w:rPr>
          <w:rFonts w:ascii="SimSun" w:hAnsi="SimSun" w:eastAsia="SimSun" w:cs="SimSun"/>
          <w:sz w:val="21"/>
          <w:szCs w:val="21"/>
          <w:spacing w:val="1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8"/>
        </w:rPr>
        <w:t>到乡村中学教书，他曾经写了一篇《长山，我</w:t>
      </w:r>
      <w:r>
        <w:rPr>
          <w:rFonts w:ascii="SimSun" w:hAnsi="SimSun" w:eastAsia="SimSun" w:cs="SimSun"/>
          <w:sz w:val="21"/>
          <w:szCs w:val="21"/>
          <w:spacing w:val="7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1"/>
        </w:rPr>
        <w:t>好想再回来》的文章发表在自己的公众号里面，</w:t>
      </w:r>
      <w:r>
        <w:rPr>
          <w:rFonts w:ascii="SimSun" w:hAnsi="SimSun" w:eastAsia="SimSun" w:cs="SimSun"/>
          <w:sz w:val="21"/>
          <w:szCs w:val="21"/>
          <w:spacing w:val="2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2"/>
        </w:rPr>
        <w:t>就是想寄托这份留恋之情。</w:t>
      </w:r>
    </w:p>
    <w:p>
      <w:pPr>
        <w:ind w:left="39" w:right="324" w:firstLine="460"/>
        <w:spacing w:before="6" w:line="377" w:lineRule="auto"/>
        <w:jc w:val="both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20"/>
        </w:rPr>
        <w:t>莎士比亚说：“一千个读者眼中可能有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8"/>
        </w:rPr>
        <w:t>一千个哈姆雷特。”针对律师，尤其是在法治</w:t>
      </w:r>
      <w:r>
        <w:rPr>
          <w:rFonts w:ascii="SimSun" w:hAnsi="SimSun" w:eastAsia="SimSun" w:cs="SimSun"/>
          <w:sz w:val="21"/>
          <w:szCs w:val="21"/>
          <w:spacing w:val="17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7"/>
        </w:rPr>
        <w:t>中国建设环境下是一份怎样的职业问题，可能</w:t>
      </w:r>
      <w:r>
        <w:rPr>
          <w:rFonts w:ascii="SimSun" w:hAnsi="SimSun" w:eastAsia="SimSun" w:cs="SimSun"/>
          <w:sz w:val="21"/>
          <w:szCs w:val="21"/>
        </w:rPr>
        <w:t xml:space="preserve">  </w:t>
      </w:r>
      <w:r>
        <w:rPr>
          <w:rFonts w:ascii="SimSun" w:hAnsi="SimSun" w:eastAsia="SimSun" w:cs="SimSun"/>
          <w:sz w:val="21"/>
          <w:szCs w:val="21"/>
          <w:spacing w:val="1"/>
        </w:rPr>
        <w:t>一千个律师有一千个答案。但汪伦认为，律师，</w:t>
      </w:r>
      <w:r>
        <w:rPr>
          <w:rFonts w:ascii="SimSun" w:hAnsi="SimSun" w:eastAsia="SimSun" w:cs="SimSun"/>
          <w:sz w:val="21"/>
          <w:szCs w:val="21"/>
          <w:spacing w:val="2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6"/>
        </w:rPr>
        <w:t>在中国也就是一份职业而已，没有什么可以炫</w:t>
      </w:r>
      <w:r>
        <w:rPr>
          <w:rFonts w:ascii="SimSun" w:hAnsi="SimSun" w:eastAsia="SimSun" w:cs="SimSun"/>
          <w:sz w:val="21"/>
          <w:szCs w:val="21"/>
          <w:spacing w:val="8"/>
        </w:rPr>
        <w:t xml:space="preserve">  </w:t>
      </w:r>
      <w:r>
        <w:rPr>
          <w:rFonts w:ascii="SimSun" w:hAnsi="SimSun" w:eastAsia="SimSun" w:cs="SimSun"/>
          <w:sz w:val="21"/>
          <w:szCs w:val="21"/>
          <w:spacing w:val="8"/>
        </w:rPr>
        <w:t>耀的地方，即便多了些许自由，但是也必须在</w:t>
      </w:r>
      <w:r>
        <w:rPr>
          <w:rFonts w:ascii="SimSun" w:hAnsi="SimSun" w:eastAsia="SimSun" w:cs="SimSun"/>
          <w:sz w:val="21"/>
          <w:szCs w:val="21"/>
          <w:spacing w:val="10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8"/>
        </w:rPr>
        <w:t>法律的框架内干任何事情。并且，律师永远充</w:t>
      </w:r>
      <w:r>
        <w:rPr>
          <w:rFonts w:ascii="SimSun" w:hAnsi="SimSun" w:eastAsia="SimSun" w:cs="SimSun"/>
          <w:sz w:val="21"/>
          <w:szCs w:val="21"/>
          <w:spacing w:val="1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1"/>
        </w:rPr>
        <w:t>满忧虑，因为永远不知道明年的收入又在哪里。</w:t>
      </w:r>
    </w:p>
    <w:p>
      <w:pPr>
        <w:spacing w:line="47" w:lineRule="exact"/>
        <w:rPr/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0"/>
        <w:spacing w:before="38" w:line="370" w:lineRule="auto"/>
        <w:jc w:val="both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2"/>
        </w:rPr>
        <w:t>所以，律师不能光盯着钱，要为国家多做贡献，</w:t>
      </w:r>
      <w:r>
        <w:rPr>
          <w:rFonts w:ascii="SimSun" w:hAnsi="SimSun" w:eastAsia="SimSun" w:cs="SimSun"/>
          <w:sz w:val="21"/>
          <w:szCs w:val="21"/>
          <w:spacing w:val="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2"/>
        </w:rPr>
        <w:t>多开展公益活动，给予永远比索取要愉快的多。 </w:t>
      </w:r>
      <w:r>
        <w:rPr>
          <w:rFonts w:ascii="SimSun" w:hAnsi="SimSun" w:eastAsia="SimSun" w:cs="SimSun"/>
          <w:sz w:val="21"/>
          <w:szCs w:val="21"/>
          <w:spacing w:val="8"/>
        </w:rPr>
        <w:t>要多站在百姓一边说话，多做有益于社会的事</w:t>
      </w:r>
      <w:r>
        <w:rPr>
          <w:rFonts w:ascii="SimSun" w:hAnsi="SimSun" w:eastAsia="SimSun" w:cs="SimSun"/>
          <w:sz w:val="21"/>
          <w:szCs w:val="21"/>
          <w:spacing w:val="18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5"/>
        </w:rPr>
        <w:t>情，只有这样，律师这个工作才有价值。</w:t>
      </w:r>
    </w:p>
    <w:p>
      <w:pPr>
        <w:pStyle w:val="BodyText"/>
        <w:spacing w:line="297" w:lineRule="auto"/>
        <w:rPr/>
      </w:pPr>
      <w:r/>
    </w:p>
    <w:p>
      <w:pPr>
        <w:ind w:left="1004"/>
        <w:spacing w:before="97" w:line="222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b/>
          <w:bCs/>
          <w:color w:val="305080"/>
          <w:spacing w:val="-19"/>
        </w:rPr>
        <w:t>不忘初心</w:t>
      </w:r>
      <w:r>
        <w:rPr>
          <w:rFonts w:ascii="SimHei" w:hAnsi="SimHei" w:eastAsia="SimHei" w:cs="SimHei"/>
          <w:sz w:val="30"/>
          <w:szCs w:val="30"/>
          <w:color w:val="305080"/>
          <w:spacing w:val="18"/>
        </w:rPr>
        <w:t xml:space="preserve"> </w:t>
      </w:r>
      <w:r>
        <w:rPr>
          <w:rFonts w:ascii="SimHei" w:hAnsi="SimHei" w:eastAsia="SimHei" w:cs="SimHei"/>
          <w:sz w:val="30"/>
          <w:szCs w:val="30"/>
          <w:b/>
          <w:bCs/>
          <w:color w:val="305090"/>
          <w:spacing w:val="-19"/>
        </w:rPr>
        <w:t>牢记使命</w:t>
      </w:r>
    </w:p>
    <w:p>
      <w:pPr>
        <w:pStyle w:val="BodyText"/>
        <w:spacing w:line="465" w:lineRule="auto"/>
        <w:rPr/>
      </w:pPr>
      <w:r/>
    </w:p>
    <w:p>
      <w:pPr>
        <w:ind w:right="77" w:firstLine="480"/>
        <w:spacing w:before="69" w:line="373" w:lineRule="auto"/>
        <w:jc w:val="both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2"/>
        </w:rPr>
        <w:t>随着互联网的迅猛发展，</w:t>
      </w:r>
      <w:r>
        <w:rPr>
          <w:rFonts w:ascii="SimSun" w:hAnsi="SimSun" w:eastAsia="SimSun" w:cs="SimSun"/>
          <w:sz w:val="21"/>
          <w:szCs w:val="21"/>
          <w:spacing w:val="-23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2"/>
        </w:rPr>
        <w:t>一个事件的发生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9"/>
        </w:rPr>
        <w:t>及案件的审理往往会受到来自媒体、社会的广</w:t>
      </w:r>
      <w:r>
        <w:rPr>
          <w:rFonts w:ascii="SimSun" w:hAnsi="SimSun" w:eastAsia="SimSun" w:cs="SimSun"/>
          <w:sz w:val="21"/>
          <w:szCs w:val="21"/>
          <w:spacing w:val="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9"/>
        </w:rPr>
        <w:t>泛关注，有时候对案件本身也会存在一定的反</w:t>
      </w:r>
      <w:r>
        <w:rPr>
          <w:rFonts w:ascii="SimSun" w:hAnsi="SimSun" w:eastAsia="SimSun" w:cs="SimSun"/>
          <w:sz w:val="21"/>
          <w:szCs w:val="21"/>
          <w:spacing w:val="16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9"/>
        </w:rPr>
        <w:t>作用，关于媒体对案件的影响，汪伦表示，中</w:t>
      </w:r>
      <w:r>
        <w:rPr>
          <w:rFonts w:ascii="SimSun" w:hAnsi="SimSun" w:eastAsia="SimSun" w:cs="SimSun"/>
          <w:sz w:val="21"/>
          <w:szCs w:val="21"/>
          <w:spacing w:val="12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8"/>
        </w:rPr>
        <w:t>国司法没有完全独立，司法机关办案往往受媒</w:t>
      </w:r>
      <w:r>
        <w:rPr>
          <w:rFonts w:ascii="SimSun" w:hAnsi="SimSun" w:eastAsia="SimSun" w:cs="SimSun"/>
          <w:sz w:val="21"/>
          <w:szCs w:val="21"/>
          <w:spacing w:val="17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8"/>
        </w:rPr>
        <w:t>体、社会的影响较大。法官本应独立办案，但</w:t>
      </w:r>
      <w:r>
        <w:rPr>
          <w:rFonts w:ascii="SimSun" w:hAnsi="SimSun" w:eastAsia="SimSun" w:cs="SimSun"/>
          <w:sz w:val="21"/>
          <w:szCs w:val="21"/>
          <w:spacing w:val="18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8"/>
        </w:rPr>
        <w:t>媒体的造势可能直接影响案件的走向。作为律</w:t>
      </w:r>
      <w:r>
        <w:rPr>
          <w:rFonts w:ascii="SimSun" w:hAnsi="SimSun" w:eastAsia="SimSun" w:cs="SimSun"/>
          <w:sz w:val="21"/>
          <w:szCs w:val="21"/>
          <w:spacing w:val="17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9"/>
        </w:rPr>
        <w:t>师应当理性的看待问题，尽量不要借媒体影响</w:t>
      </w:r>
      <w:r>
        <w:rPr>
          <w:rFonts w:ascii="SimSun" w:hAnsi="SimSun" w:eastAsia="SimSun" w:cs="SimSun"/>
          <w:sz w:val="21"/>
          <w:szCs w:val="21"/>
          <w:spacing w:val="6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8"/>
        </w:rPr>
        <w:t>法官的决定，尽量不要在媒体上发表评论干扰</w:t>
      </w:r>
      <w:r>
        <w:rPr>
          <w:rFonts w:ascii="SimSun" w:hAnsi="SimSun" w:eastAsia="SimSun" w:cs="SimSun"/>
          <w:sz w:val="21"/>
          <w:szCs w:val="21"/>
          <w:spacing w:val="17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8"/>
        </w:rPr>
        <w:t>司法工作人员思想。在案件事实方面需要媒体</w:t>
      </w:r>
    </w:p>
    <w:p>
      <w:pPr>
        <w:spacing w:line="373" w:lineRule="auto"/>
        <w:sectPr>
          <w:type w:val="continuous"/>
          <w:pgSz w:w="12080" w:h="16500"/>
          <w:pgMar w:top="1610" w:right="1264" w:bottom="400" w:left="1440" w:header="1189" w:footer="0" w:gutter="0"/>
          <w:cols w:equalWidth="0" w:num="2">
            <w:col w:w="4800" w:space="100"/>
            <w:col w:w="4476" w:space="0"/>
          </w:cols>
        </w:sectPr>
        <w:rPr>
          <w:rFonts w:ascii="SimSun" w:hAnsi="SimSun" w:eastAsia="SimSun" w:cs="SimSun"/>
          <w:sz w:val="21"/>
          <w:szCs w:val="21"/>
        </w:rPr>
      </w:pPr>
    </w:p>
    <w:p>
      <w:pPr>
        <w:pStyle w:val="BodyText"/>
        <w:spacing w:line="407" w:lineRule="auto"/>
        <w:rPr/>
      </w:pPr>
      <w:r/>
    </w:p>
    <w:p>
      <w:pPr>
        <w:ind w:left="109"/>
        <w:spacing w:before="98" w:line="187" w:lineRule="auto"/>
        <w:rPr>
          <w:rFonts w:ascii="Times New Roman" w:hAnsi="Times New Roman" w:eastAsia="Times New Roman" w:cs="Times New Roman"/>
          <w:sz w:val="12"/>
          <w:szCs w:val="12"/>
        </w:rPr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25390</wp:posOffset>
            </wp:positionH>
            <wp:positionV relativeFrom="paragraph">
              <wp:posOffset>33900</wp:posOffset>
            </wp:positionV>
            <wp:extent cx="266637" cy="222227"/>
            <wp:effectExtent l="0" t="0" r="0" b="0"/>
            <wp:wrapNone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6637" cy="222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z w:val="30"/>
          <w:szCs w:val="30"/>
          <w:spacing w:val="-36"/>
        </w:rPr>
        <w:t>中</w:t>
      </w:r>
      <w:r>
        <w:rPr>
          <w:rFonts w:ascii="SimHei" w:hAnsi="SimHei" w:eastAsia="SimHei" w:cs="SimHei"/>
          <w:sz w:val="30"/>
          <w:szCs w:val="30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2"/>
          <w:szCs w:val="12"/>
          <w:spacing w:val="-2"/>
          <w:position w:val="5"/>
        </w:rPr>
        <w:t>66</w:t>
      </w:r>
    </w:p>
    <w:p>
      <w:pPr>
        <w:spacing w:line="187" w:lineRule="auto"/>
        <w:sectPr>
          <w:type w:val="continuous"/>
          <w:pgSz w:w="12080" w:h="16500"/>
          <w:pgMar w:top="1610" w:right="1264" w:bottom="400" w:left="1440" w:header="1189" w:footer="0" w:gutter="0"/>
          <w:cols w:equalWidth="0" w:num="1">
            <w:col w:w="9376" w:space="0"/>
          </w:cols>
        </w:sectPr>
        <w:rPr>
          <w:rFonts w:ascii="Times New Roman" w:hAnsi="Times New Roman" w:eastAsia="Times New Roman" w:cs="Times New Roman"/>
          <w:sz w:val="12"/>
          <w:szCs w:val="12"/>
        </w:rPr>
      </w:pPr>
    </w:p>
    <w:p>
      <w:pPr>
        <w:spacing w:before="154"/>
        <w:rPr/>
      </w:pPr>
      <w:r/>
    </w:p>
    <w:p>
      <w:pPr>
        <w:sectPr>
          <w:headerReference w:type="default" r:id="rId25"/>
          <w:pgSz w:w="12080" w:h="16500"/>
          <w:pgMar w:top="1550" w:right="1309" w:bottom="400" w:left="1309" w:header="759" w:footer="0" w:gutter="0"/>
          <w:cols w:equalWidth="0" w:num="1">
            <w:col w:w="9461" w:space="0"/>
          </w:cols>
        </w:sectPr>
        <w:rPr/>
      </w:pPr>
    </w:p>
    <w:p>
      <w:pPr>
        <w:spacing w:before="50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7"/>
        </w:rPr>
        <w:t>的宣传时，也要实事求是，尊重事实，遵从法律。</w:t>
      </w:r>
    </w:p>
    <w:p>
      <w:pPr>
        <w:ind w:right="355" w:firstLine="484"/>
        <w:spacing w:before="148" w:line="370" w:lineRule="auto"/>
        <w:jc w:val="both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7"/>
        </w:rPr>
        <w:t>“律师兴则法治兴，法治兴则国家兴”,</w:t>
      </w:r>
      <w:r>
        <w:rPr>
          <w:rFonts w:ascii="SimSun" w:hAnsi="SimSun" w:eastAsia="SimSun" w:cs="SimSun"/>
          <w:sz w:val="21"/>
          <w:szCs w:val="21"/>
          <w:spacing w:val="4"/>
        </w:rPr>
        <w:t xml:space="preserve">  </w:t>
      </w:r>
      <w:r>
        <w:rPr>
          <w:rFonts w:ascii="SimSun" w:hAnsi="SimSun" w:eastAsia="SimSun" w:cs="SimSun"/>
          <w:sz w:val="21"/>
          <w:szCs w:val="21"/>
          <w:spacing w:val="8"/>
        </w:rPr>
        <w:t>习近平总书记指出：“律师队伍是依法治国的</w:t>
      </w:r>
      <w:r>
        <w:rPr>
          <w:rFonts w:ascii="SimSun" w:hAnsi="SimSun" w:eastAsia="SimSun" w:cs="SimSun"/>
          <w:sz w:val="21"/>
          <w:szCs w:val="21"/>
          <w:spacing w:val="15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8"/>
        </w:rPr>
        <w:t>一支重要力量。”法律制度也在不断完善，站</w:t>
      </w:r>
      <w:r>
        <w:rPr>
          <w:rFonts w:ascii="SimSun" w:hAnsi="SimSun" w:eastAsia="SimSun" w:cs="SimSun"/>
          <w:sz w:val="21"/>
          <w:szCs w:val="21"/>
          <w:spacing w:val="10"/>
        </w:rPr>
        <w:t xml:space="preserve"> </w:t>
      </w:r>
      <w:r>
        <w:rPr>
          <w:rFonts w:ascii="SimSun" w:hAnsi="SimSun" w:eastAsia="SimSun" w:cs="SimSun"/>
          <w:sz w:val="21"/>
          <w:szCs w:val="21"/>
        </w:rPr>
        <w:t>在新的历史起点上，汪伦认为如果选择做律师，</w:t>
      </w:r>
      <w:r>
        <w:rPr>
          <w:rFonts w:ascii="SimSun" w:hAnsi="SimSun" w:eastAsia="SimSun" w:cs="SimSun"/>
          <w:sz w:val="21"/>
          <w:szCs w:val="21"/>
          <w:spacing w:val="14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8"/>
        </w:rPr>
        <w:t>一是要有吃苦准备，不要期望值太高，要脚踏</w:t>
      </w:r>
      <w:r>
        <w:rPr>
          <w:rFonts w:ascii="SimSun" w:hAnsi="SimSun" w:eastAsia="SimSun" w:cs="SimSun"/>
          <w:sz w:val="21"/>
          <w:szCs w:val="21"/>
          <w:spacing w:val="7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6"/>
        </w:rPr>
        <w:t>实地，认认真真干事情；二是具备营销意识，  </w:t>
      </w:r>
      <w:r>
        <w:rPr>
          <w:rFonts w:ascii="SimSun" w:hAnsi="SimSun" w:eastAsia="SimSun" w:cs="SimSun"/>
          <w:sz w:val="21"/>
          <w:szCs w:val="21"/>
          <w:spacing w:val="6"/>
        </w:rPr>
        <w:t>好酒也怕巷子深，多找适合自己的推广方式，  </w:t>
      </w:r>
      <w:r>
        <w:rPr>
          <w:rFonts w:ascii="SimSun" w:hAnsi="SimSun" w:eastAsia="SimSun" w:cs="SimSun"/>
          <w:sz w:val="21"/>
          <w:szCs w:val="21"/>
          <w:spacing w:val="8"/>
        </w:rPr>
        <w:t>努力走出适合自己发展的道路；三是做好法律</w:t>
      </w:r>
      <w:r>
        <w:rPr>
          <w:rFonts w:ascii="SimSun" w:hAnsi="SimSun" w:eastAsia="SimSun" w:cs="SimSun"/>
          <w:sz w:val="21"/>
          <w:szCs w:val="21"/>
          <w:spacing w:val="7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8"/>
        </w:rPr>
        <w:t>服务产品，对法律知识不能一知半解，要保持</w:t>
      </w:r>
      <w:r>
        <w:rPr>
          <w:rFonts w:ascii="SimSun" w:hAnsi="SimSun" w:eastAsia="SimSun" w:cs="SimSun"/>
          <w:sz w:val="21"/>
          <w:szCs w:val="21"/>
          <w:spacing w:val="7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8"/>
        </w:rPr>
        <w:t>永远学习的作风，理性看待身边的事物。法律</w:t>
      </w:r>
      <w:r>
        <w:rPr>
          <w:rFonts w:ascii="SimSun" w:hAnsi="SimSun" w:eastAsia="SimSun" w:cs="SimSun"/>
          <w:sz w:val="21"/>
          <w:szCs w:val="21"/>
          <w:spacing w:val="7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9"/>
        </w:rPr>
        <w:t>人就要有高素质，人品好才可能产品好，人品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4"/>
        </w:rPr>
        <w:t>是各项事业发展的基础。</w:t>
      </w:r>
    </w:p>
    <w:p>
      <w:pPr>
        <w:ind w:right="389" w:firstLine="475"/>
        <w:spacing w:before="55" w:line="369" w:lineRule="auto"/>
        <w:jc w:val="both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7"/>
        </w:rPr>
        <w:t>“明月别枝惊鹊，清风半夜鸣蝉。稻花香</w:t>
      </w:r>
      <w:r>
        <w:rPr>
          <w:rFonts w:ascii="SimSun" w:hAnsi="SimSun" w:eastAsia="SimSun" w:cs="SimSun"/>
          <w:sz w:val="21"/>
          <w:szCs w:val="21"/>
          <w:spacing w:val="8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13"/>
        </w:rPr>
        <w:t>里说丰年，听取蛙声一片”,千百年来，辛弃</w:t>
      </w:r>
      <w:r>
        <w:rPr>
          <w:rFonts w:ascii="SimSun" w:hAnsi="SimSun" w:eastAsia="SimSun" w:cs="SimSun"/>
          <w:sz w:val="21"/>
          <w:szCs w:val="21"/>
          <w:spacing w:val="14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8"/>
        </w:rPr>
        <w:t>疾的诗句表达了人们渴望田园生活的雅兴。对</w:t>
      </w:r>
      <w:r>
        <w:rPr>
          <w:rFonts w:ascii="SimSun" w:hAnsi="SimSun" w:eastAsia="SimSun" w:cs="SimSun"/>
          <w:sz w:val="21"/>
          <w:szCs w:val="21"/>
          <w:spacing w:val="7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8"/>
        </w:rPr>
        <w:t>于山水田园的向往，也是一种人之常情，人与</w:t>
      </w:r>
      <w:r>
        <w:rPr>
          <w:rFonts w:ascii="SimSun" w:hAnsi="SimSun" w:eastAsia="SimSun" w:cs="SimSun"/>
          <w:sz w:val="21"/>
          <w:szCs w:val="21"/>
          <w:spacing w:val="16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6"/>
        </w:rPr>
        <w:t>自然和谐共生，天人合一的思想，是古往今来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right="145"/>
        <w:spacing w:before="35" w:line="370" w:lineRule="auto"/>
        <w:jc w:val="both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8"/>
        </w:rPr>
        <w:t>儒家、道家等共同的处世态度。人只有在自然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8"/>
        </w:rPr>
        <w:t>面前，才会彻底放松心灵，才会最好地自我认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8"/>
        </w:rPr>
        <w:t>识。汪伦计划再拼搏三到五年，每年择优办理</w:t>
      </w:r>
      <w:r>
        <w:rPr>
          <w:rFonts w:ascii="SimSun" w:hAnsi="SimSun" w:eastAsia="SimSun" w:cs="SimSun"/>
          <w:sz w:val="21"/>
          <w:szCs w:val="21"/>
          <w:spacing w:val="16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1"/>
        </w:rPr>
        <w:t>二十件案件，每年争取开办两场以上法制讲座，</w:t>
      </w:r>
      <w:r>
        <w:rPr>
          <w:rFonts w:ascii="SimSun" w:hAnsi="SimSun" w:eastAsia="SimSun" w:cs="SimSun"/>
          <w:sz w:val="21"/>
          <w:szCs w:val="21"/>
          <w:spacing w:val="2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8"/>
        </w:rPr>
        <w:t>免费送法到学校、企业、村居，有生之年多为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8"/>
        </w:rPr>
        <w:t>社会做贡献。然后他会考虑回到乡下独守自己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8"/>
        </w:rPr>
        <w:t>的那一方庭院，去打理瓜果蔬菜乐园，累了就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9"/>
        </w:rPr>
        <w:t>泡一杯绿茶坐在亭子里慢慢啜饮，深悟农村的</w:t>
      </w:r>
      <w:r>
        <w:rPr>
          <w:rFonts w:ascii="SimSun" w:hAnsi="SimSun" w:eastAsia="SimSun" w:cs="SimSun"/>
          <w:sz w:val="21"/>
          <w:szCs w:val="21"/>
          <w:spacing w:val="5"/>
        </w:rPr>
        <w:t xml:space="preserve"> </w:t>
      </w:r>
      <w:r>
        <w:rPr>
          <w:rFonts w:ascii="SimSun" w:hAnsi="SimSun" w:eastAsia="SimSun" w:cs="SimSun"/>
          <w:sz w:val="21"/>
          <w:szCs w:val="21"/>
        </w:rPr>
        <w:t>幽静与可爱。</w:t>
      </w:r>
    </w:p>
    <w:p>
      <w:pPr>
        <w:ind w:right="124" w:firstLine="460"/>
        <w:spacing w:before="24" w:line="370" w:lineRule="auto"/>
        <w:jc w:val="both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11"/>
        </w:rPr>
        <w:t>岸芷汀兰，郁郁青青。桃李不言，下自成蹊。</w:t>
      </w:r>
      <w:r>
        <w:rPr>
          <w:rFonts w:ascii="SimSun" w:hAnsi="SimSun" w:eastAsia="SimSun" w:cs="SimSun"/>
          <w:sz w:val="21"/>
          <w:szCs w:val="21"/>
          <w:spacing w:val="14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9"/>
        </w:rPr>
        <w:t>诸多荣誉、掌声与光环之下的汪伦，依然务实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2"/>
        </w:rPr>
        <w:t>进取，谦虚内敛。在他的心里，名利轻于鸿毛， </w:t>
      </w:r>
      <w:r>
        <w:rPr>
          <w:rFonts w:ascii="SimSun" w:hAnsi="SimSun" w:eastAsia="SimSun" w:cs="SimSun"/>
          <w:sz w:val="21"/>
          <w:szCs w:val="21"/>
          <w:spacing w:val="7"/>
        </w:rPr>
        <w:t>责任重于泰山。新时代、新起点；新担当、新</w:t>
      </w:r>
      <w:r>
        <w:rPr>
          <w:rFonts w:ascii="SimSun" w:hAnsi="SimSun" w:eastAsia="SimSun" w:cs="SimSun"/>
          <w:sz w:val="21"/>
          <w:szCs w:val="21"/>
          <w:spacing w:val="8"/>
        </w:rPr>
        <w:t xml:space="preserve">  </w:t>
      </w:r>
      <w:r>
        <w:rPr>
          <w:rFonts w:ascii="SimSun" w:hAnsi="SimSun" w:eastAsia="SimSun" w:cs="SimSun"/>
          <w:sz w:val="21"/>
          <w:szCs w:val="21"/>
          <w:spacing w:val="7"/>
        </w:rPr>
        <w:t>作为。法治中国建设前景无限，任重道远。他</w:t>
      </w:r>
      <w:r>
        <w:rPr>
          <w:rFonts w:ascii="SimSun" w:hAnsi="SimSun" w:eastAsia="SimSun" w:cs="SimSun"/>
          <w:sz w:val="21"/>
          <w:szCs w:val="21"/>
          <w:spacing w:val="8"/>
        </w:rPr>
        <w:t xml:space="preserve">  </w:t>
      </w:r>
      <w:r>
        <w:rPr>
          <w:rFonts w:ascii="SimSun" w:hAnsi="SimSun" w:eastAsia="SimSun" w:cs="SimSun"/>
          <w:sz w:val="21"/>
          <w:szCs w:val="21"/>
          <w:spacing w:val="2"/>
        </w:rPr>
        <w:t>将不忘初心，牢记使命，锐意进取，不懈努力， </w:t>
      </w:r>
      <w:r>
        <w:rPr>
          <w:rFonts w:ascii="SimSun" w:hAnsi="SimSun" w:eastAsia="SimSun" w:cs="SimSun"/>
          <w:sz w:val="21"/>
          <w:szCs w:val="21"/>
          <w:spacing w:val="8"/>
        </w:rPr>
        <w:t>与律师同行共同开创中国更加美好辉煌的法治</w:t>
      </w:r>
      <w:r>
        <w:rPr>
          <w:rFonts w:ascii="SimSun" w:hAnsi="SimSun" w:eastAsia="SimSun" w:cs="SimSun"/>
          <w:sz w:val="21"/>
          <w:szCs w:val="21"/>
          <w:spacing w:val="3"/>
        </w:rPr>
        <w:t xml:space="preserve">  </w:t>
      </w:r>
      <w:r>
        <w:rPr>
          <w:rFonts w:ascii="SimSun" w:hAnsi="SimSun" w:eastAsia="SimSun" w:cs="SimSun"/>
          <w:sz w:val="21"/>
          <w:szCs w:val="21"/>
          <w:spacing w:val="5"/>
        </w:rPr>
        <w:t>明天!</w:t>
      </w:r>
    </w:p>
    <w:p>
      <w:pPr>
        <w:spacing w:line="370" w:lineRule="auto"/>
        <w:sectPr>
          <w:type w:val="continuous"/>
          <w:pgSz w:w="12080" w:h="16500"/>
          <w:pgMar w:top="1550" w:right="1309" w:bottom="400" w:left="1309" w:header="759" w:footer="0" w:gutter="0"/>
          <w:cols w:equalWidth="0" w:num="2">
            <w:col w:w="4781" w:space="100"/>
            <w:col w:w="4581" w:space="0"/>
          </w:cols>
        </w:sectPr>
        <w:rPr>
          <w:rFonts w:ascii="SimSun" w:hAnsi="SimSun" w:eastAsia="SimSun" w:cs="SimSun"/>
          <w:sz w:val="21"/>
          <w:szCs w:val="21"/>
        </w:rPr>
      </w:pPr>
    </w:p>
    <w:p>
      <w:pPr>
        <w:ind w:firstLine="10"/>
        <w:spacing w:before="136" w:line="2595" w:lineRule="exact"/>
        <w:rPr/>
      </w:pPr>
      <w:r>
        <w:rPr>
          <w:position w:val="-51"/>
        </w:rPr>
        <w:pict>
          <v:group id="_x0000_s40" style="mso-position-vertical-relative:line;mso-position-horizontal-relative:char;width:460.05pt;height:129.8pt;" filled="false" stroked="false" coordsize="9200,2596" coordorigin="0,0">
            <v:shape id="_x0000_s42" style="position:absolute;left:0;top:25;width:9200;height:2570;" filled="false" stroked="false" type="#_x0000_t75">
              <v:imagedata o:title="" r:id="rId26"/>
            </v:shape>
            <v:shape id="_x0000_s44" style="position:absolute;left:-20;top:-20;width:9240;height:263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795"/>
                      <w:spacing w:before="19" w:line="236" w:lineRule="auto"/>
                      <w:rPr>
                        <w:rFonts w:ascii="STXingkai" w:hAnsi="STXingkai" w:eastAsia="STXingkai" w:cs="STXingkai"/>
                        <w:sz w:val="42"/>
                        <w:szCs w:val="42"/>
                      </w:rPr>
                    </w:pPr>
                    <w:r>
                      <w:rPr>
                        <w:rFonts w:ascii="STXingkai" w:hAnsi="STXingkai" w:eastAsia="STXingkai" w:cs="STXingkai"/>
                        <w:sz w:val="42"/>
                        <w:szCs w:val="42"/>
                        <w:b/>
                        <w:bCs/>
                        <w:spacing w:val="6"/>
                      </w:rPr>
                      <w:t>人物点评</w:t>
                    </w:r>
                  </w:p>
                  <w:p>
                    <w:pPr>
                      <w:ind w:left="379" w:right="342" w:firstLine="430"/>
                      <w:spacing w:before="143" w:line="368" w:lineRule="auto"/>
                      <w:rPr>
                        <w:rFonts w:ascii="KaiTi" w:hAnsi="KaiTi" w:eastAsia="KaiTi" w:cs="KaiTi"/>
                        <w:sz w:val="21"/>
                        <w:szCs w:val="21"/>
                      </w:rPr>
                    </w:pPr>
                    <w:r>
                      <w:rPr>
                        <w:rFonts w:ascii="KaiTi" w:hAnsi="KaiTi" w:eastAsia="KaiTi" w:cs="KaiTi"/>
                        <w:sz w:val="21"/>
                        <w:szCs w:val="21"/>
                        <w:spacing w:val="13"/>
                      </w:rPr>
                      <w:t>十多年来，汪伦律师努力践行全心全意为人民服务的宗旨，爱岗敬业，无私奉献，</w:t>
                    </w:r>
                    <w:r>
                      <w:rPr>
                        <w:rFonts w:ascii="KaiTi" w:hAnsi="KaiTi" w:eastAsia="KaiTi" w:cs="KaiTi"/>
                        <w:sz w:val="21"/>
                        <w:szCs w:val="21"/>
                        <w:spacing w:val="6"/>
                      </w:rPr>
                      <w:t xml:space="preserve"> </w:t>
                    </w:r>
                    <w:r>
                      <w:rPr>
                        <w:rFonts w:ascii="KaiTi" w:hAnsi="KaiTi" w:eastAsia="KaiTi" w:cs="KaiTi"/>
                        <w:sz w:val="21"/>
                        <w:szCs w:val="21"/>
                        <w:spacing w:val="8"/>
                      </w:rPr>
                      <w:t>积极履行崇高的社会责任，倾力播撒法治的阳</w:t>
                    </w:r>
                    <w:r>
                      <w:rPr>
                        <w:rFonts w:ascii="KaiTi" w:hAnsi="KaiTi" w:eastAsia="KaiTi" w:cs="KaiTi"/>
                        <w:sz w:val="21"/>
                        <w:szCs w:val="21"/>
                        <w:spacing w:val="7"/>
                      </w:rPr>
                      <w:t>光，用实际行动展示当代优秀律师的风采。</w:t>
                    </w:r>
                    <w:r>
                      <w:rPr>
                        <w:rFonts w:ascii="KaiTi" w:hAnsi="KaiTi" w:eastAsia="KaiTi" w:cs="KaiT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KaiTi" w:hAnsi="KaiTi" w:eastAsia="KaiTi" w:cs="KaiTi"/>
                        <w:sz w:val="21"/>
                        <w:szCs w:val="21"/>
                        <w:spacing w:val="14"/>
                      </w:rPr>
                      <w:t>脚踏实地，勤勉工作；志存高远，砥砺前行。愿汪伦和他的律师团队向着国家治理体系</w:t>
                    </w:r>
                    <w:r>
                      <w:rPr>
                        <w:rFonts w:ascii="KaiTi" w:hAnsi="KaiTi" w:eastAsia="KaiTi" w:cs="KaiTi"/>
                        <w:sz w:val="21"/>
                        <w:szCs w:val="21"/>
                        <w:spacing w:val="4"/>
                      </w:rPr>
                      <w:t xml:space="preserve"> </w:t>
                    </w:r>
                    <w:r>
                      <w:rPr>
                        <w:rFonts w:ascii="KaiTi" w:hAnsi="KaiTi" w:eastAsia="KaiTi" w:cs="KaiTi"/>
                        <w:sz w:val="21"/>
                        <w:szCs w:val="21"/>
                        <w:spacing w:val="9"/>
                      </w:rPr>
                      <w:t>和治理能力现代化的方向砥砺前行，在建设法治中国的伟大征程中书写华章!</w:t>
                    </w:r>
                  </w:p>
                </w:txbxContent>
              </v:textbox>
            </v:shape>
          </v:group>
        </w:pict>
      </w: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left="8610"/>
        <w:spacing w:before="111" w:line="187" w:lineRule="auto"/>
        <w:rPr>
          <w:rFonts w:ascii="SimHei" w:hAnsi="SimHei" w:eastAsia="SimHei" w:cs="SimHei"/>
          <w:sz w:val="34"/>
          <w:szCs w:val="34"/>
        </w:rPr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5613414</wp:posOffset>
            </wp:positionH>
            <wp:positionV relativeFrom="paragraph">
              <wp:posOffset>66674</wp:posOffset>
            </wp:positionV>
            <wp:extent cx="260346" cy="222227"/>
            <wp:effectExtent l="0" t="0" r="0" b="0"/>
            <wp:wrapNone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0346" cy="222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12"/>
          <w:szCs w:val="12"/>
          <w:spacing w:val="-2"/>
          <w:position w:val="5"/>
        </w:rPr>
        <w:t>67</w:t>
      </w:r>
      <w:r>
        <w:rPr>
          <w:rFonts w:ascii="Times New Roman" w:hAnsi="Times New Roman" w:eastAsia="Times New Roman" w:cs="Times New Roman"/>
          <w:sz w:val="12"/>
          <w:szCs w:val="12"/>
          <w:spacing w:val="5"/>
          <w:position w:val="5"/>
        </w:rPr>
        <w:t xml:space="preserve">     </w:t>
      </w:r>
      <w:r>
        <w:rPr>
          <w:rFonts w:ascii="SimHei" w:hAnsi="SimHei" w:eastAsia="SimHei" w:cs="SimHei"/>
          <w:sz w:val="34"/>
          <w:szCs w:val="34"/>
          <w:spacing w:val="-2"/>
        </w:rPr>
        <w:t>中</w:t>
      </w:r>
    </w:p>
    <w:sectPr>
      <w:type w:val="continuous"/>
      <w:pgSz w:w="12080" w:h="16500"/>
      <w:pgMar w:top="1550" w:right="1309" w:bottom="400" w:left="1309" w:header="759" w:footer="0" w:gutter="0"/>
      <w:cols w:equalWidth="0" w:num="1">
        <w:col w:w="9461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KaiT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LiSu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Times New Roman">
    <w:panose1 w:val="02020603050405020304"/>
    <w:charset w:val="00"/>
    <w:family w:val="auto"/>
    <w:pitch w:val="variable"/>
    <w:sig w:usb0="E0002EFF" w:usb1="C000785B" w:usb2="00000009" w:usb3="00000000" w:csb0="400001FF" w:csb1="FFFF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TXingkai">
    <w:panose1 w:val="02010800040101010101"/>
    <w:charset w:val="86"/>
    <w:family w:val="auto"/>
    <w:pitch w:val="variable"/>
    <w:sig w:usb0="00000001" w:usb1="080F0000" w:usb2="00000000" w:usb3="00000000" w:csb0="00040000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9"/>
      <w:spacing w:line="217" w:lineRule="auto"/>
      <w:rPr>
        <w:rFonts w:ascii="Times New Roman" w:hAnsi="Times New Roman" w:eastAsia="Times New Roman" w:cs="Times New Roman"/>
        <w:sz w:val="13"/>
        <w:szCs w:val="13"/>
      </w:rPr>
    </w:pPr>
    <w:r>
      <w:rPr>
        <w:rFonts w:ascii="SimHei" w:hAnsi="SimHei" w:eastAsia="SimHei" w:cs="SimHei"/>
        <w:sz w:val="30"/>
        <w:szCs w:val="30"/>
        <w:spacing w:val="-36"/>
        <w:position w:val="-1"/>
      </w:rPr>
      <w:t>中</w:t>
    </w:r>
    <w:r>
      <w:rPr>
        <w:rFonts w:ascii="SimHei" w:hAnsi="SimHei" w:eastAsia="SimHei" w:cs="SimHei"/>
        <w:sz w:val="30"/>
        <w:szCs w:val="30"/>
        <w:spacing w:val="16"/>
        <w:position w:val="-1"/>
      </w:rPr>
      <w:t xml:space="preserve"> </w:t>
    </w:r>
    <w:r>
      <w:rPr>
        <w:rFonts w:ascii="Times New Roman" w:hAnsi="Times New Roman" w:eastAsia="Times New Roman" w:cs="Times New Roman"/>
        <w:sz w:val="13"/>
        <w:szCs w:val="13"/>
        <w:spacing w:val="-2"/>
        <w:position w:val="6"/>
      </w:rPr>
      <w:t>62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629"/>
      <w:spacing w:before="134" w:line="188" w:lineRule="auto"/>
      <w:rPr>
        <w:rFonts w:ascii="Times New Roman" w:hAnsi="Times New Roman" w:eastAsia="Times New Roman" w:cs="Times New Roman"/>
        <w:sz w:val="30"/>
        <w:szCs w:val="30"/>
      </w:rPr>
    </w:pPr>
    <w:r>
      <mc:AlternateContent xmlns:mc="http://schemas.openxmlformats.org/markup-compatibility/2006"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5613337</wp:posOffset>
              </wp:positionH>
              <wp:positionV relativeFrom="paragraph">
                <wp:posOffset>295</wp:posOffset>
              </wp:positionV>
              <wp:extent cx="267334" cy="234950"/>
              <wp:effectExtent l="0" t="0" r="0" b="0"/>
              <wp:wrapNone/>
              <wp:docPr id="18" name="Rect 18"/>
              <wp:cNvGraphicFramePr/>
              <a:graphic>
                <a:graphicData uri="http://schemas.microsoft.com/office/word/2010/wordprocessingShape">
                  <wps:wsp>
                    <wps:cNvPr id="18" name="Rect 18"/>
                    <wps:cNvSpPr/>
                    <wps:spPr>
                      <a:xfrm>
                        <a:off x="5613337" y="295"/>
                        <a:ext cx="267334" cy="234950"/>
                      </a:xfrm>
                      <a:prstGeom prst="rect">
                        <a:avLst/>
                      </a:prstGeom>
                      <a:solidFill>
                        <a:srgbClr val="EFEFEF"/>
                      </a:solidFill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4" style="position:absolute;margin-left:441.995pt;margin-top:0.023277pt;mso-position-vertical-relative:text;mso-position-horizontal-relative:text;width:21.05pt;height:18.5pt;z-index:-251656192;" fillcolor="#EFEFEF" filled="true" stroked="false"/>
          </w:pict>
        </mc:Fallback>
      </mc:AlternateContent>
    </w:r>
    <w:r>
      <w:rPr>
        <w:rFonts w:ascii="Times New Roman" w:hAnsi="Times New Roman" w:eastAsia="Times New Roman" w:cs="Times New Roman"/>
        <w:sz w:val="13"/>
        <w:szCs w:val="13"/>
        <w:spacing w:val="-2"/>
        <w:position w:val="8"/>
      </w:rPr>
      <w:t>63</w:t>
    </w:r>
    <w:r>
      <w:rPr>
        <w:rFonts w:ascii="Times New Roman" w:hAnsi="Times New Roman" w:eastAsia="Times New Roman" w:cs="Times New Roman"/>
        <w:sz w:val="13"/>
        <w:szCs w:val="13"/>
        <w:spacing w:val="1"/>
        <w:position w:val="8"/>
      </w:rPr>
      <w:t xml:space="preserve">    </w:t>
    </w:r>
    <w:r>
      <w:rPr>
        <w:rFonts w:ascii="Times New Roman" w:hAnsi="Times New Roman" w:eastAsia="Times New Roman" w:cs="Times New Roman"/>
        <w:sz w:val="30"/>
        <w:szCs w:val="30"/>
        <w:spacing w:val="-2"/>
        <w:position w:val="-3"/>
      </w:rPr>
      <w:t>1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9"/>
      <w:spacing w:before="1" w:line="217" w:lineRule="auto"/>
      <w:rPr>
        <w:rFonts w:ascii="Times New Roman" w:hAnsi="Times New Roman" w:eastAsia="Times New Roman" w:cs="Times New Roman"/>
        <w:sz w:val="12"/>
        <w:szCs w:val="12"/>
      </w:rPr>
    </w:pPr>
    <w:r>
      <w:rPr>
        <w:rFonts w:ascii="SimHei" w:hAnsi="SimHei" w:eastAsia="SimHei" w:cs="SimHei"/>
        <w:sz w:val="31"/>
        <w:szCs w:val="31"/>
        <w:spacing w:val="-37"/>
      </w:rPr>
      <w:t>中</w:t>
    </w:r>
    <w:r>
      <w:rPr>
        <w:rFonts w:ascii="SimHei" w:hAnsi="SimHei" w:eastAsia="SimHei" w:cs="SimHei"/>
        <w:sz w:val="31"/>
        <w:szCs w:val="31"/>
        <w:spacing w:val="32"/>
      </w:rPr>
      <w:t xml:space="preserve"> </w:t>
    </w:r>
    <w:r>
      <w:rPr>
        <w:rFonts w:ascii="Times New Roman" w:hAnsi="Times New Roman" w:eastAsia="Times New Roman" w:cs="Times New Roman"/>
        <w:sz w:val="12"/>
        <w:szCs w:val="12"/>
        <w:spacing w:val="-2"/>
        <w:position w:val="5"/>
      </w:rPr>
      <w:t>64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619"/>
      <w:spacing w:before="1" w:line="217" w:lineRule="auto"/>
      <w:rPr>
        <w:rFonts w:ascii="SimHei" w:hAnsi="SimHei" w:eastAsia="SimHei" w:cs="SimHei"/>
        <w:sz w:val="32"/>
        <w:szCs w:val="32"/>
      </w:rPr>
    </w:pPr>
    <w:r>
      <w:rPr>
        <w:rFonts w:ascii="Times New Roman" w:hAnsi="Times New Roman" w:eastAsia="Times New Roman" w:cs="Times New Roman"/>
        <w:sz w:val="12"/>
        <w:szCs w:val="12"/>
        <w:spacing w:val="-3"/>
        <w:position w:val="6"/>
      </w:rPr>
      <w:t>65</w:t>
    </w:r>
    <w:r>
      <w:rPr>
        <w:rFonts w:ascii="Times New Roman" w:hAnsi="Times New Roman" w:eastAsia="Times New Roman" w:cs="Times New Roman"/>
        <w:sz w:val="12"/>
        <w:szCs w:val="12"/>
        <w:spacing w:val="5"/>
        <w:position w:val="6"/>
      </w:rPr>
      <w:t xml:space="preserve">     </w:t>
    </w:r>
    <w:r>
      <w:rPr>
        <w:shd w:val="clear" w:fill="EFEFEF"/>
        <w:rFonts w:ascii="SimHei" w:hAnsi="SimHei" w:eastAsia="SimHei" w:cs="SimHei"/>
        <w:sz w:val="32"/>
        <w:szCs w:val="32"/>
        <w:spacing w:val="-38"/>
      </w:rPr>
      <w:t>中</w:t>
    </w:r>
    <w:r>
      <w:rPr>
        <w:shd w:val="clear" w:fill="EFEFEF"/>
        <w:rFonts w:ascii="SimHei" w:hAnsi="SimHei" w:eastAsia="SimHei" w:cs="SimHei"/>
        <w:sz w:val="32"/>
        <w:szCs w:val="32"/>
      </w:rPr>
      <w:t xml:space="preserve"> 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2619"/>
      <w:spacing w:line="410" w:lineRule="exact"/>
      <w:rPr/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914435</wp:posOffset>
          </wp:positionH>
          <wp:positionV relativeFrom="page">
            <wp:posOffset>971546</wp:posOffset>
          </wp:positionV>
          <wp:extent cx="1625596" cy="6350"/>
          <wp:effectExtent l="0" t="0" r="0" b="0"/>
          <wp:wrapNone/>
          <wp:docPr id="12" name="IM 12"/>
          <wp:cNvGraphicFramePr/>
          <a:graphic>
            <a:graphicData uri="http://schemas.openxmlformats.org/drawingml/2006/picture">
              <pic:pic>
                <pic:nvPicPr>
                  <pic:cNvPr id="12" name="IM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625596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5219671</wp:posOffset>
          </wp:positionH>
          <wp:positionV relativeFrom="page">
            <wp:posOffset>971546</wp:posOffset>
          </wp:positionV>
          <wp:extent cx="1612939" cy="6350"/>
          <wp:effectExtent l="0" t="0" r="0" b="0"/>
          <wp:wrapNone/>
          <wp:docPr id="14" name="IM 14"/>
          <wp:cNvGraphicFramePr/>
          <a:graphic>
            <a:graphicData uri="http://schemas.openxmlformats.org/drawingml/2006/picture">
              <pic:pic>
                <pic:nvPicPr>
                  <pic:cNvPr id="14" name="IM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161293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9"/>
      </w:rPr>
      <w:pict>
        <v:group id="_x0000_s8" style="mso-position-vertical-relative:line;mso-position-horizontal-relative:char;width:204.55pt;height:21.05pt;" filled="false" stroked="false" coordsize="4091,420" coordorigin="0,0">
          <v:shape id="_x0000_s10" style="position:absolute;left:0;top:0;width:4091;height:420;" filled="false" stroked="false" type="#_x0000_t75">
            <v:imagedata o:title="" r:id="rId3"/>
          </v:shape>
          <v:shape id="_x0000_s12" style="position:absolute;left:-20;top:-20;width:4131;height:4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30"/>
                    <w:spacing w:before="124" w:line="224" w:lineRule="auto"/>
                    <w:rPr>
                      <w:rFonts w:ascii="KaiTi" w:hAnsi="KaiTi" w:eastAsia="KaiTi" w:cs="KaiTi"/>
                      <w:sz w:val="22"/>
                      <w:szCs w:val="22"/>
                    </w:rPr>
                  </w:pPr>
                  <w:r>
                    <w:rPr>
                      <w:rFonts w:ascii="KaiTi" w:hAnsi="KaiTi" w:eastAsia="KaiTi" w:cs="KaiTi"/>
                      <w:sz w:val="22"/>
                      <w:szCs w:val="22"/>
                      <w:spacing w:val="10"/>
                    </w:rPr>
                    <w:t>贵州山一律师事务所高级合伙人汪伦</w:t>
                  </w:r>
                </w:p>
              </w:txbxContent>
            </v:textbox>
          </v:shape>
        </v:group>
      </w:pict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2629"/>
      <w:spacing w:line="410" w:lineRule="exact"/>
      <w:rPr/>
    </w:pPr>
    <w:r>
      <w:drawing>
        <wp:anchor distT="0" distB="0" distL="0" distR="0" simplePos="0" relativeHeight="251663360" behindDoc="0" locked="0" layoutInCell="0" allowOverlap="1">
          <wp:simplePos x="0" y="0"/>
          <wp:positionH relativeFrom="page">
            <wp:posOffset>914435</wp:posOffset>
          </wp:positionH>
          <wp:positionV relativeFrom="page">
            <wp:posOffset>971546</wp:posOffset>
          </wp:positionV>
          <wp:extent cx="1625596" cy="6350"/>
          <wp:effectExtent l="0" t="0" r="0" b="0"/>
          <wp:wrapNone/>
          <wp:docPr id="22" name="IM 22"/>
          <wp:cNvGraphicFramePr/>
          <a:graphic>
            <a:graphicData uri="http://schemas.openxmlformats.org/drawingml/2006/picture">
              <pic:pic>
                <pic:nvPicPr>
                  <pic:cNvPr id="22" name="IM 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625596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4384" behindDoc="0" locked="0" layoutInCell="0" allowOverlap="1">
          <wp:simplePos x="0" y="0"/>
          <wp:positionH relativeFrom="page">
            <wp:posOffset>5219671</wp:posOffset>
          </wp:positionH>
          <wp:positionV relativeFrom="page">
            <wp:posOffset>971546</wp:posOffset>
          </wp:positionV>
          <wp:extent cx="1612939" cy="6350"/>
          <wp:effectExtent l="0" t="0" r="0" b="0"/>
          <wp:wrapNone/>
          <wp:docPr id="24" name="IM 24"/>
          <wp:cNvGraphicFramePr/>
          <a:graphic>
            <a:graphicData uri="http://schemas.openxmlformats.org/drawingml/2006/picture">
              <pic:pic>
                <pic:nvPicPr>
                  <pic:cNvPr id="24" name="IM 2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161293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9"/>
      </w:rPr>
      <w:pict>
        <v:group id="_x0000_s24" style="mso-position-vertical-relative:line;mso-position-horizontal-relative:char;width:204.05pt;height:21.05pt;" filled="false" stroked="false" coordsize="4081,420" coordorigin="0,0">
          <v:shape id="_x0000_s26" style="position:absolute;left:0;top:0;width:4081;height:420;" filled="false" stroked="false" type="#_x0000_t75">
            <v:imagedata o:title="" r:id="rId3"/>
          </v:shape>
          <v:shape id="_x0000_s28" style="position:absolute;left:199;top:94;width:3711;height:25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4" w:lineRule="auto"/>
                    <w:rPr>
                      <w:rFonts w:ascii="KaiTi" w:hAnsi="KaiTi" w:eastAsia="KaiTi" w:cs="KaiTi"/>
                      <w:sz w:val="21"/>
                      <w:szCs w:val="21"/>
                    </w:rPr>
                  </w:pPr>
                  <w:r>
                    <w:rPr>
                      <w:rFonts w:ascii="KaiTi" w:hAnsi="KaiTi" w:eastAsia="KaiTi" w:cs="KaiTi"/>
                      <w:sz w:val="21"/>
                      <w:szCs w:val="21"/>
                      <w:spacing w:val="19"/>
                    </w:rPr>
                    <w:t>贵州山一律师事务所高级合伙人汪伦</w:t>
                  </w:r>
                </w:p>
              </w:txbxContent>
            </v:textbox>
          </v:shape>
          <v:shape id="_x0000_s30" style="position:absolute;left:60;top:410;width:3960;height:11;" filled="false" stroked="false" type="#_x0000_t75">
            <v:imagedata o:title="" r:id="rId4"/>
          </v:shape>
        </v:group>
      </w:pic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6979"/>
      <w:spacing w:line="790" w:lineRule="exact"/>
      <w:rPr/>
    </w:pPr>
    <w:r>
      <w:rPr>
        <w:position w:val="-15"/>
      </w:rPr>
      <w:drawing>
        <wp:inline distT="0" distB="0" distL="0" distR="0">
          <wp:extent cx="1574814" cy="501703"/>
          <wp:effectExtent l="0" t="0" r="0" b="0"/>
          <wp:docPr id="28" name="IM 28"/>
          <wp:cNvGraphicFramePr/>
          <a:graphic>
            <a:graphicData uri="http://schemas.openxmlformats.org/drawingml/2006/picture">
              <pic:pic>
                <pic:nvPicPr>
                  <pic:cNvPr id="28" name="IM 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574814" cy="5017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2619"/>
      <w:spacing w:line="410" w:lineRule="exact"/>
      <w:rPr/>
    </w:pPr>
    <w:r>
      <w:drawing>
        <wp:anchor distT="0" distB="0" distL="0" distR="0" simplePos="0" relativeHeight="251667456" behindDoc="0" locked="0" layoutInCell="0" allowOverlap="1">
          <wp:simplePos x="0" y="0"/>
          <wp:positionH relativeFrom="page">
            <wp:posOffset>914435</wp:posOffset>
          </wp:positionH>
          <wp:positionV relativeFrom="page">
            <wp:posOffset>977865</wp:posOffset>
          </wp:positionV>
          <wp:extent cx="1625596" cy="6390"/>
          <wp:effectExtent l="0" t="0" r="0" b="0"/>
          <wp:wrapNone/>
          <wp:docPr id="32" name="IM 32"/>
          <wp:cNvGraphicFramePr/>
          <a:graphic>
            <a:graphicData uri="http://schemas.openxmlformats.org/drawingml/2006/picture">
              <pic:pic>
                <pic:nvPicPr>
                  <pic:cNvPr id="32" name="IM 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625596" cy="6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8480" behindDoc="0" locked="0" layoutInCell="0" allowOverlap="1">
          <wp:simplePos x="0" y="0"/>
          <wp:positionH relativeFrom="page">
            <wp:posOffset>5219671</wp:posOffset>
          </wp:positionH>
          <wp:positionV relativeFrom="page">
            <wp:posOffset>971546</wp:posOffset>
          </wp:positionV>
          <wp:extent cx="1612939" cy="6350"/>
          <wp:effectExtent l="0" t="0" r="0" b="0"/>
          <wp:wrapNone/>
          <wp:docPr id="34" name="IM 34"/>
          <wp:cNvGraphicFramePr/>
          <a:graphic>
            <a:graphicData uri="http://schemas.openxmlformats.org/drawingml/2006/picture">
              <pic:pic>
                <pic:nvPicPr>
                  <pic:cNvPr id="34" name="IM 3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161293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9"/>
      </w:rPr>
      <w:pict>
        <v:group id="_x0000_s32" style="mso-position-vertical-relative:line;mso-position-horizontal-relative:char;width:204.05pt;height:21.05pt;" filled="false" stroked="false" coordsize="4081,420" coordorigin="0,0">
          <v:shape id="_x0000_s34" style="position:absolute;left:0;top:0;width:4081;height:420;" filled="false" stroked="false" type="#_x0000_t75">
            <v:imagedata o:title="" r:id="rId3"/>
          </v:shape>
          <v:shape id="_x0000_s36" style="position:absolute;left:210;top:94;width:3711;height:25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4" w:lineRule="auto"/>
                    <w:rPr>
                      <w:rFonts w:ascii="KaiTi" w:hAnsi="KaiTi" w:eastAsia="KaiTi" w:cs="KaiTi"/>
                      <w:sz w:val="21"/>
                      <w:szCs w:val="21"/>
                    </w:rPr>
                  </w:pPr>
                  <w:r>
                    <w:rPr>
                      <w:rFonts w:ascii="KaiTi" w:hAnsi="KaiTi" w:eastAsia="KaiTi" w:cs="KaiTi"/>
                      <w:sz w:val="21"/>
                      <w:szCs w:val="21"/>
                      <w:spacing w:val="19"/>
                    </w:rPr>
                    <w:t>贵州山一律师事务所高级合伙人汪伦</w:t>
                  </w:r>
                </w:p>
              </w:txbxContent>
            </v:textbox>
          </v:shape>
          <v:shape id="_x0000_s38" style="position:absolute;left:70;top:410;width:3960;height:11;" filled="false" stroked="false" type="#_x0000_t75">
            <v:imagedata o:title="" r:id="rId4"/>
          </v:shape>
        </v:group>
      </w:pic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6960"/>
      <w:spacing w:line="780" w:lineRule="exact"/>
      <w:rPr/>
    </w:pPr>
    <w:r>
      <w:rPr>
        <w:position w:val="-15"/>
      </w:rPr>
      <w:drawing>
        <wp:inline distT="0" distB="0" distL="0" distR="0">
          <wp:extent cx="1587548" cy="495312"/>
          <wp:effectExtent l="0" t="0" r="0" b="0"/>
          <wp:docPr id="40" name="IM 40"/>
          <wp:cNvGraphicFramePr/>
          <a:graphic>
            <a:graphicData uri="http://schemas.openxmlformats.org/drawingml/2006/picture">
              <pic:pic>
                <pic:nvPicPr>
                  <pic:cNvPr id="40" name="IM 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587548" cy="4953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openxmlformats.org/officeDocument/2006/relationships/image" Target="media/image2.jpeg"/><Relationship Id="rId30" Type="http://schemas.openxmlformats.org/officeDocument/2006/relationships/fontTable" Target="fontTable.xml"/><Relationship Id="rId3" Type="http://schemas.openxmlformats.org/officeDocument/2006/relationships/header" Target="header2.xml"/><Relationship Id="rId29" Type="http://schemas.openxmlformats.org/officeDocument/2006/relationships/styles" Target="styles.xml"/><Relationship Id="rId28" Type="http://schemas.openxmlformats.org/officeDocument/2006/relationships/settings" Target="settings.xml"/><Relationship Id="rId27" Type="http://schemas.openxmlformats.org/officeDocument/2006/relationships/image" Target="media/image28.jpeg"/><Relationship Id="rId26" Type="http://schemas.openxmlformats.org/officeDocument/2006/relationships/image" Target="media/image27.jpeg"/><Relationship Id="rId25" Type="http://schemas.openxmlformats.org/officeDocument/2006/relationships/header" Target="header7.xml"/><Relationship Id="rId24" Type="http://schemas.openxmlformats.org/officeDocument/2006/relationships/image" Target="media/image25.jpeg"/><Relationship Id="rId23" Type="http://schemas.openxmlformats.org/officeDocument/2006/relationships/image" Target="media/image24.jpeg"/><Relationship Id="rId22" Type="http://schemas.openxmlformats.org/officeDocument/2006/relationships/footer" Target="footer5.xml"/><Relationship Id="rId21" Type="http://schemas.openxmlformats.org/officeDocument/2006/relationships/header" Target="header6.xml"/><Relationship Id="rId20" Type="http://schemas.openxmlformats.org/officeDocument/2006/relationships/image" Target="media/image19.jpeg"/><Relationship Id="rId2" Type="http://schemas.openxmlformats.org/officeDocument/2006/relationships/image" Target="media/image1.png"/><Relationship Id="rId19" Type="http://schemas.openxmlformats.org/officeDocument/2006/relationships/footer" Target="footer4.xml"/><Relationship Id="rId18" Type="http://schemas.openxmlformats.org/officeDocument/2006/relationships/header" Target="header5.xml"/><Relationship Id="rId17" Type="http://schemas.openxmlformats.org/officeDocument/2006/relationships/image" Target="media/image17.jpeg"/><Relationship Id="rId16" Type="http://schemas.openxmlformats.org/officeDocument/2006/relationships/footer" Target="footer3.xml"/><Relationship Id="rId15" Type="http://schemas.openxmlformats.org/officeDocument/2006/relationships/header" Target="header4.xml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footer" Target="footer2.xml"/><Relationship Id="rId11" Type="http://schemas.openxmlformats.org/officeDocument/2006/relationships/image" Target="media/image10.jpeg"/><Relationship Id="rId10" Type="http://schemas.openxmlformats.org/officeDocument/2006/relationships/footer" Target="footer1.xml"/><Relationship Id="rId1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4.xml.rels><?xml version="1.0" encoding="UTF-8" standalone="yes"?>
<Relationships xmlns="http://schemas.openxmlformats.org/package/2006/relationships"><Relationship Id="rId4" Type="http://schemas.openxmlformats.org/officeDocument/2006/relationships/image" Target="media/image16.jpeg"/><Relationship Id="rId3" Type="http://schemas.openxmlformats.org/officeDocument/2006/relationships/image" Target="media/image15.jpeg"/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6.xml.rels><?xml version="1.0" encoding="UTF-8" standalone="yes"?>
<Relationships xmlns="http://schemas.openxmlformats.org/package/2006/relationships"><Relationship Id="rId4" Type="http://schemas.openxmlformats.org/officeDocument/2006/relationships/image" Target="media/image23.jpeg"/><Relationship Id="rId3" Type="http://schemas.openxmlformats.org/officeDocument/2006/relationships/image" Target="media/image22.jpeg"/><Relationship Id="rId2" Type="http://schemas.openxmlformats.org/officeDocument/2006/relationships/image" Target="media/image21.jpeg"/><Relationship Id="rId1" Type="http://schemas.openxmlformats.org/officeDocument/2006/relationships/image" Target="media/image20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2025-11-26T08:23:55Z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wqlLaW5nc29mdCBQREYgdG8gV1BTIDExMEI</vt:lpwstr>
  </property>
  <property fmtid="{D5CDD505-2E9C-101B-9397-08002B2CF9AE}" pid="3" name="Created">
    <vt:filetime>2025-11-26T08:23:58</vt:filetime>
  </property>
  <property fmtid="{D5CDD505-2E9C-101B-9397-08002B2CF9AE}" pid="4" name="UsrData">
    <vt:lpwstr>69264896e73bb60001a0b55fwl</vt:lpwstr>
  </property>
</Properties>
</file>